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Росфинмониторинга от 08.02.2022 N 18</w:t>
              <w:br/>
              <w:t xml:space="preserve">(ред. от 26.04.2023)</w:t>
              <w:br/>
              <w:t xml:space="preserve">"Об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"О противодействии легализации (отмыванию) доходов, полученных преступным путем, и финансированию терроризма"</w:t>
              <w:br/>
              <w:t xml:space="preserve">(Зарегистрировано в Минюсте России 22.02.2022 N 67436)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22.09.2025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22 февраля 2022 г. N 67436</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ФЕДЕРАЛЬНАЯ СЛУЖБА ПО ФИНАНСОВОМУ МОНИТОРИНГУ</w:t>
      </w:r>
    </w:p>
    <w:p>
      <w:pPr>
        <w:pStyle w:val="2"/>
        <w:jc w:val="center"/>
      </w:pPr>
      <w:r>
        <w:rPr>
          <w:sz w:val="20"/>
        </w:rPr>
      </w:r>
    </w:p>
    <w:p>
      <w:pPr>
        <w:pStyle w:val="2"/>
        <w:jc w:val="center"/>
      </w:pPr>
      <w:r>
        <w:rPr>
          <w:sz w:val="20"/>
        </w:rPr>
        <w:t xml:space="preserve">ПРИКАЗ</w:t>
      </w:r>
    </w:p>
    <w:p>
      <w:pPr>
        <w:pStyle w:val="2"/>
        <w:jc w:val="center"/>
      </w:pPr>
      <w:r>
        <w:rPr>
          <w:sz w:val="20"/>
        </w:rPr>
        <w:t xml:space="preserve">от 8 февраля 2022 г. N 18</w:t>
      </w:r>
    </w:p>
    <w:p>
      <w:pPr>
        <w:pStyle w:val="2"/>
        <w:jc w:val="center"/>
      </w:pPr>
      <w:r>
        <w:rPr>
          <w:sz w:val="20"/>
        </w:rPr>
      </w:r>
    </w:p>
    <w:p>
      <w:pPr>
        <w:pStyle w:val="2"/>
        <w:jc w:val="center"/>
      </w:pPr>
      <w:r>
        <w:rPr>
          <w:sz w:val="20"/>
        </w:rPr>
        <w:t xml:space="preserve">ОБ УТВЕРЖДЕНИИ ОСОБЕННОСТЕЙ</w:t>
      </w:r>
    </w:p>
    <w:p>
      <w:pPr>
        <w:pStyle w:val="2"/>
        <w:jc w:val="center"/>
      </w:pPr>
      <w:r>
        <w:rPr>
          <w:sz w:val="20"/>
        </w:rPr>
        <w:t xml:space="preserve">ПРЕДСТАВЛЕНИЯ В ФЕДЕРАЛЬНУЮ СЛУЖБУ ПО ФИНАНСОВОМУ</w:t>
      </w:r>
    </w:p>
    <w:p>
      <w:pPr>
        <w:pStyle w:val="2"/>
        <w:jc w:val="center"/>
      </w:pPr>
      <w:r>
        <w:rPr>
          <w:sz w:val="20"/>
        </w:rPr>
        <w:t xml:space="preserve">МОНИТОРИНГУ ИНФОРМАЦИИ, ПРЕДУСМОТРЕННОЙ ФЕДЕРАЛЬНЫМ ЗАКОНОМ</w:t>
      </w:r>
    </w:p>
    <w:p>
      <w:pPr>
        <w:pStyle w:val="2"/>
        <w:jc w:val="center"/>
      </w:pPr>
      <w:r>
        <w:rPr>
          <w:sz w:val="20"/>
        </w:rPr>
        <w:t xml:space="preserve">ОТ 7 АВГУСТА 2001 Г. N 115-ФЗ "О ПРОТИВОДЕЙСТВИИ ЛЕГАЛИЗАЦИИ</w:t>
      </w:r>
    </w:p>
    <w:p>
      <w:pPr>
        <w:pStyle w:val="2"/>
        <w:jc w:val="center"/>
      </w:pPr>
      <w:r>
        <w:rPr>
          <w:sz w:val="20"/>
        </w:rPr>
        <w:t xml:space="preserve">(ОТМЫВАНИЮ) ДОХОДОВ, ПОЛУЧЕННЫХ ПРЕСТУПНЫМ ПУТЕМ,</w:t>
      </w:r>
    </w:p>
    <w:p>
      <w:pPr>
        <w:pStyle w:val="2"/>
        <w:jc w:val="center"/>
      </w:pPr>
      <w:r>
        <w:rPr>
          <w:sz w:val="20"/>
        </w:rPr>
        <w:t xml:space="preserve">И ФИНАНСИРОВАНИЮ ТЕРРОРИЗМА"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Росфинмониторинга от 26.08.2022 </w:t>
            </w:r>
            <w:hyperlink w:history="0" r:id="rId8" w:tooltip="Приказ Росфинмониторинга от 26.08.2022 N 182 &quot;О внесении изменений в приказ Федеральной службы по финансовому мониторингу от 8 февраля 2022 г. N 18 &quot;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6.09.2022 N 70223) {КонсультантПлюс}">
              <w:r>
                <w:rPr>
                  <w:sz w:val="20"/>
                  <w:color w:val="0000ff"/>
                </w:rPr>
                <w:t xml:space="preserve">N 182</w:t>
              </w:r>
            </w:hyperlink>
            <w:r>
              <w:rPr>
                <w:sz w:val="20"/>
                <w:color w:val="392c69"/>
              </w:rPr>
              <w:t xml:space="preserve">,</w:t>
            </w:r>
          </w:p>
          <w:p>
            <w:pPr>
              <w:pStyle w:val="0"/>
              <w:jc w:val="center"/>
            </w:pPr>
            <w:r>
              <w:rPr>
                <w:sz w:val="20"/>
                <w:color w:val="392c69"/>
              </w:rPr>
              <w:t xml:space="preserve">от 19.01.2023 </w:t>
            </w:r>
            <w:hyperlink w:history="0" r:id="rId9" w:tooltip="Приказ Росфинмониторинга от 19.01.2023 N 12 &quot;О внесении изменений в Особенности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утвержденные приказом Федеральной службы по финансовому мониторингу от 8 февраля 2022 г. N 18&quot; (Зарегистрировано в Минюсте России 07.03.2023 N 72552) {КонсультантПлюс}">
              <w:r>
                <w:rPr>
                  <w:sz w:val="20"/>
                  <w:color w:val="0000ff"/>
                </w:rPr>
                <w:t xml:space="preserve">N 12</w:t>
              </w:r>
            </w:hyperlink>
            <w:r>
              <w:rPr>
                <w:sz w:val="20"/>
                <w:color w:val="392c69"/>
              </w:rPr>
              <w:t xml:space="preserve">, от 26.04.2023 </w:t>
            </w:r>
            <w:hyperlink w:history="0" r:id="rId10" w:tooltip="Приказ Росфинмониторинга от 26.04.2023 N 95 (ред. от 23.01.2024) &quot;О внесении изменений в Особенности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утвержденные приказом Федеральной службы по финансовому мониторингу от 8 февраля 2022 г. N 18&quot; (Зарегистрировано в Минюсте России 05.06.2023 N 73750) {КонсультантПлюс}">
              <w:r>
                <w:rPr>
                  <w:sz w:val="20"/>
                  <w:color w:val="0000ff"/>
                </w:rPr>
                <w:t xml:space="preserve">N 95</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11" w:tooltip="Постановление Правительства РФ от 19.03.2014 N 209 (ред. от 29.05.2025) &quot;Об утверждении Положения о представлении информации в Федеральную службу по финансовому мониторингу организациями, осуществляющими операции с денежными средствами или иным имуществом, и индивидуальными предпринимателями и направлении Федеральной службой по финансовому мониторингу запросов в организации, осуществляющие операции с денежными средствами или иным имуществом, и индивидуальным предпринимателям&quot; (с изм. и доп., вступ. в силу с {КонсультантПлюс}">
        <w:r>
          <w:rPr>
            <w:sz w:val="20"/>
            <w:color w:val="0000ff"/>
          </w:rPr>
          <w:t xml:space="preserve">пунктом 8</w:t>
        </w:r>
      </w:hyperlink>
      <w:r>
        <w:rPr>
          <w:sz w:val="20"/>
        </w:rPr>
        <w:t xml:space="preserve"> Положения о представлении информации в Федеральную службу по финансовому мониторингу организациями, осуществляющими операции с денежными средствами или иным имуществом, и индивидуальными предпринимателями и направлении Федеральной службой по финансовому мониторингу запросов в организации, осуществляющие операции с денежными средствами или иным имуществом, и индивидуальным предпринимателям, утвержденного постановлением Правительства Российской Федерации от 19 марта 2014 г. N 209 (Собрание законодательства Российской Федерации, 2014, N 12, ст. 1304; 2020, N 43, ст. 6804), </w:t>
      </w:r>
      <w:hyperlink w:history="0" r:id="rId12" w:tooltip="Постановление Правительства РФ от 09.04.2021 N 569 (ред. от 06.10.2022) &quot;Об утверждении Правил передачи информации в Федеральную службу по финансовому мониторингу адвокатами, нотариусами, доверительными собственниками (управляющими) иностранной структуры без образования юридического лица, исполнительными органами личного фонда, имеющего статус международ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 ------------ Утратил силу или отменен {КонсультантПлюс}">
        <w:r>
          <w:rPr>
            <w:sz w:val="20"/>
            <w:color w:val="0000ff"/>
          </w:rPr>
          <w:t xml:space="preserve">пунктом 9</w:t>
        </w:r>
      </w:hyperlink>
      <w:r>
        <w:rPr>
          <w:sz w:val="20"/>
        </w:rPr>
        <w:t xml:space="preserve"> Правил передачи информации в Федеральную службу по финансовому мониторингу адвокатами, нотариусами, доверительными собственниками (управляющими) иностранной структуры без образования юридического лица, исполнительными органами личного фонда, имеющего статус международного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аудиторскими организациями и индивидуальными аудиторами, утвержденных постановлением Правительства Российской Федерации от 9 апреля 2021 г. N 569 (Собрание законодательства Российской Федерации, 2021, N 16, ст. 2789), </w:t>
      </w:r>
      <w:hyperlink w:history="0" r:id="rId13" w:tooltip="Постановление Правительства РФ от 30.06.2012 N 667 (ред. от 23.04.2024) &quot;Об утверждении требований к правилам внутреннего контроля, разрабатываемым организациями, осуществляющими операции с денежными средствами или иным имуществом, и индивидуальными предпринимателями, и о признании утратившими силу некоторых актов Правительства Российской Федерации&quot; ------------ Утратил силу или отменен {КонсультантПлюс}">
        <w:r>
          <w:rPr>
            <w:sz w:val="20"/>
            <w:color w:val="0000ff"/>
          </w:rPr>
          <w:t xml:space="preserve">пунктом 19(1)</w:t>
        </w:r>
      </w:hyperlink>
      <w:r>
        <w:rPr>
          <w:sz w:val="20"/>
        </w:rPr>
        <w:t xml:space="preserve"> требований к правилам внутреннего контроля, разрабатываемым организациями, осуществляющими операции с денежными средствами или иным имуществом, и индивидуальными предпринимателями, утвержденных постановлением Правительства Российской Федерации от 30 июня 2012 г. N 667 (Собрание законодательства Российской Федерации, 2012, N 28, ст. 3901; 2021, N 29 ст. 5683), и </w:t>
      </w:r>
      <w:hyperlink w:history="0" r:id="rId14" w:tooltip="Постановление Правительства РФ от 14.07.2021 N 1188 (ред. от 26.10.2022) &quot;Об утверждении требований к правилам внутреннего контроля, разрабатываемым адвокатами, нотариусами, доверительными собственниками (управляющими) иностранной структуры без образования юридического лица, исполнительными органами личного фонда, имеющего статус международ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ау ------------ Утратил силу или отменен {КонсультантПлюс}">
        <w:r>
          <w:rPr>
            <w:sz w:val="20"/>
            <w:color w:val="0000ff"/>
          </w:rPr>
          <w:t xml:space="preserve">пунктом 26</w:t>
        </w:r>
      </w:hyperlink>
      <w:r>
        <w:rPr>
          <w:sz w:val="20"/>
        </w:rPr>
        <w:t xml:space="preserve"> требований к правилам внутреннего контроля, разрабатываемым адвокатами, нотариусами, доверительными собственниками (управляющими) иностранной структуры без образования юридического лица, исполнительными органами личного фонда, имеющего статус международного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аудиторскими организациями и индивидуальными аудиторами, утвержденных постановлением Правительства Российской Федерации от 14 июля 2021 г. N 1188 (Собрание законодательства Российской Федерации, 2021, N 29, ст. 5684; официальный интернет-портал правовой информации </w:t>
      </w:r>
      <w:hyperlink w:history="0" r:id="rId15">
        <w:r>
          <w:rPr>
            <w:sz w:val="20"/>
            <w:color w:val="0000ff"/>
          </w:rPr>
          <w:t xml:space="preserve">http://pravo.gov.ru</w:t>
        </w:r>
      </w:hyperlink>
      <w:r>
        <w:rPr>
          <w:sz w:val="20"/>
        </w:rPr>
        <w:t xml:space="preserve">, 4 февраля 2022 г., N 0001202202040058), приказываю:</w:t>
      </w:r>
    </w:p>
    <w:p>
      <w:pPr>
        <w:pStyle w:val="0"/>
        <w:jc w:val="both"/>
      </w:pPr>
      <w:r>
        <w:rPr>
          <w:sz w:val="20"/>
        </w:rPr>
        <w:t xml:space="preserve">(в ред. </w:t>
      </w:r>
      <w:hyperlink w:history="0" r:id="rId16" w:tooltip="Приказ Росфинмониторинга от 26.08.2022 N 182 &quot;О внесении изменений в приказ Федеральной службы по финансовому мониторингу от 8 февраля 2022 г. N 18 &quot;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6.09.2022 N 70223) {КонсультантПлюс}">
        <w:r>
          <w:rPr>
            <w:sz w:val="20"/>
            <w:color w:val="0000ff"/>
          </w:rPr>
          <w:t xml:space="preserve">Приказа</w:t>
        </w:r>
      </w:hyperlink>
      <w:r>
        <w:rPr>
          <w:sz w:val="20"/>
        </w:rPr>
        <w:t xml:space="preserve"> Росфинмониторинга от 26.08.2022 N 182)</w:t>
      </w:r>
    </w:p>
    <w:p>
      <w:pPr>
        <w:pStyle w:val="0"/>
        <w:spacing w:before="200" w:lineRule="auto"/>
        <w:ind w:firstLine="540"/>
        <w:jc w:val="both"/>
      </w:pPr>
      <w:r>
        <w:rPr>
          <w:sz w:val="20"/>
        </w:rPr>
        <w:t xml:space="preserve">1. Утвердить прилагаемые </w:t>
      </w:r>
      <w:hyperlink w:history="0" w:anchor="P41" w:tooltip="ОСОБЕННОСТИ">
        <w:r>
          <w:rPr>
            <w:sz w:val="20"/>
            <w:color w:val="0000ff"/>
          </w:rPr>
          <w:t xml:space="preserve">Особенности</w:t>
        </w:r>
      </w:hyperlink>
      <w:r>
        <w:rPr>
          <w:sz w:val="20"/>
        </w:rPr>
        <w:t xml:space="preserve"> представления в Федеральную службу по финансовому мониторингу информации, предусмотренной Федеральным законом от 7 августа 2001 г. N 115-ФЗ "О противодействии легализации (отмыванию) доходов, полученных преступным путем, и финансированию терроризма".</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17" w:tooltip="Приказ Росфинмониторинга от 22.04.2015 N 110 (ред. от 30.10.2020) &quot;Об утверждении Инструкции о представлении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8.05.2015 N 37436) ------------ Утратил силу или отменен {КонсультантПлюс}">
        <w:r>
          <w:rPr>
            <w:sz w:val="20"/>
            <w:color w:val="0000ff"/>
          </w:rPr>
          <w:t xml:space="preserve">приказ</w:t>
        </w:r>
      </w:hyperlink>
      <w:r>
        <w:rPr>
          <w:sz w:val="20"/>
        </w:rPr>
        <w:t xml:space="preserve"> Федеральной службы по финансовому мониторингу от 22 апреля 2015 г. N 110 "Об утверждении Инструкции о представлении в Федеральную службу по финансовому мониторингу информации, предусмотренной Федеральным законом от 7 августа 2001 г. N 115-ФЗ "О противодействии легализации (отмыванию) доходов, полученных преступным путем, и финансированию терроризма" (зарегистрирован Министерством юстиции Российской Федерации 28 мая 2015 г., регистрационный N 37436);</w:t>
      </w:r>
    </w:p>
    <w:p>
      <w:pPr>
        <w:pStyle w:val="0"/>
        <w:spacing w:before="200" w:lineRule="auto"/>
        <w:ind w:firstLine="540"/>
        <w:jc w:val="both"/>
      </w:pPr>
      <w:hyperlink w:history="0" r:id="rId18" w:tooltip="Приказ Росфинмониторинга от 15.06.2018 N 181 &quot;О внесении изменений в приложение N 4 к Инструкции о представлении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утвержденной приказом Федеральной службы по финансовому мониторингу от 22 апреля 2015 г. N 110&quot; (Зарегистрировано в Минюсте России 06.08.2018 N 51797) ------------ Утратил силу или отменен {КонсультантПлюс}">
        <w:r>
          <w:rPr>
            <w:sz w:val="20"/>
            <w:color w:val="0000ff"/>
          </w:rPr>
          <w:t xml:space="preserve">приказ</w:t>
        </w:r>
      </w:hyperlink>
      <w:r>
        <w:rPr>
          <w:sz w:val="20"/>
        </w:rPr>
        <w:t xml:space="preserve"> Федеральной службы по финансовому мониторингу от 15 июня 2018 г. N 181 "О внесении изменений в приложение N 4 к Инструкции о представлении в Федеральную службу по финансовому мониторингу информации, предусмотренной Федеральным законом от 7 августа 2001 г. N 115-ФЗ "О противодействии легализации (отмыванию) доходов, полученных преступным путем, и финансированию терроризма", утвержденной приказом Федеральной службы по финансовому мониторингу от 22 апреля 2015 г. N 110" (зарегистрирован Министерством юстиции Российской Федерации 6 августа 2018 г., регистрационный N 51797);</w:t>
      </w:r>
    </w:p>
    <w:p>
      <w:pPr>
        <w:pStyle w:val="0"/>
        <w:spacing w:before="200" w:lineRule="auto"/>
        <w:ind w:firstLine="540"/>
        <w:jc w:val="both"/>
      </w:pPr>
      <w:hyperlink w:history="0" r:id="rId19" w:tooltip="Приказ Росфинмониторинга от 09.09.2020 N 214 &quot;О внесении изменений в Инструкцию о представлении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утвержденную приказом Федеральной службы по финансовому мониторингу от 22 апреля 2015 г. N 110&quot; (Зарегистрировано в Минюсте России 06.11.2020 N 60782) ------------ Утратил силу или отменен {КонсультантПлюс}">
        <w:r>
          <w:rPr>
            <w:sz w:val="20"/>
            <w:color w:val="0000ff"/>
          </w:rPr>
          <w:t xml:space="preserve">приказ</w:t>
        </w:r>
      </w:hyperlink>
      <w:r>
        <w:rPr>
          <w:sz w:val="20"/>
        </w:rPr>
        <w:t xml:space="preserve"> Федеральной службы по финансовому мониторингу 9 сентября 2020 г. N 214 "О внесении изменений в Инструкцию о представлении в Федеральную службу по финансовому мониторингу информации, предусмотренной Федеральным законом от 7 августа 2001 г. N 115-ФЗ "О противодействии легализации (отмыванию) доходов, полученных преступным путем, и финансированию терроризма", утвержденную приказом Федеральной службы по финансовому мониторингу от 22 апреля 2015 г. N 110" (зарегистрирован Министерством юстиции Российской Федерации 6 ноября 2020 г., регистрационный N 60782);</w:t>
      </w:r>
    </w:p>
    <w:p>
      <w:pPr>
        <w:pStyle w:val="0"/>
        <w:spacing w:before="200" w:lineRule="auto"/>
        <w:ind w:firstLine="540"/>
        <w:jc w:val="both"/>
      </w:pPr>
      <w:hyperlink w:history="0" r:id="rId20" w:tooltip="Приказ Росфинмониторинга от 30.10.2020 N 276 &quot;О внесении изменений в Инструкцию о представлении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утвержденную приказом Федеральной службы по финансовому мониторингу от 22 апреля 2015 г. N 110&quot; (Зарегистрировано в Минюсте России 29.12.2020 N 61922) ------------ Утратил силу или отменен {КонсультантПлюс}">
        <w:r>
          <w:rPr>
            <w:sz w:val="20"/>
            <w:color w:val="0000ff"/>
          </w:rPr>
          <w:t xml:space="preserve">приказ</w:t>
        </w:r>
      </w:hyperlink>
      <w:r>
        <w:rPr>
          <w:sz w:val="20"/>
        </w:rPr>
        <w:t xml:space="preserve"> Федеральной службы по финансовому мониторингу от 30 октября 2020 г. N 276 "О внесении изменений в Инструкцию о представлении в Федеральную службу по финансовому мониторингу информации, предусмотренной Федеральным законом от 7 августа 2001 г. N 115-ФЗ "О противодействии легализации (отмыванию) доходов, полученных преступным путем, и финансированию терроризма", утвержденную приказом Федеральной службы по финансовому мониторингу от 22 апреля 2015 г. N 110" (зарегистрирован Министерством юстиции Российской Федерации 29 декабря 2020 г., регистрационный N 61922).</w:t>
      </w:r>
    </w:p>
    <w:p>
      <w:pPr>
        <w:pStyle w:val="0"/>
        <w:spacing w:before="200" w:lineRule="auto"/>
        <w:ind w:firstLine="540"/>
        <w:jc w:val="both"/>
      </w:pPr>
      <w:r>
        <w:rPr>
          <w:sz w:val="20"/>
        </w:rPr>
        <w:t xml:space="preserve">3. Настоящий приказ вступает в силу с 1 апреля 2022 года.</w:t>
      </w:r>
    </w:p>
    <w:p>
      <w:pPr>
        <w:pStyle w:val="0"/>
        <w:jc w:val="both"/>
      </w:pPr>
      <w:r>
        <w:rPr>
          <w:sz w:val="20"/>
        </w:rPr>
      </w:r>
    </w:p>
    <w:p>
      <w:pPr>
        <w:pStyle w:val="0"/>
        <w:jc w:val="right"/>
      </w:pPr>
      <w:r>
        <w:rPr>
          <w:sz w:val="20"/>
        </w:rPr>
        <w:t xml:space="preserve">И.о. директора</w:t>
      </w:r>
    </w:p>
    <w:p>
      <w:pPr>
        <w:pStyle w:val="0"/>
        <w:jc w:val="right"/>
      </w:pPr>
      <w:r>
        <w:rPr>
          <w:sz w:val="20"/>
        </w:rPr>
        <w:t xml:space="preserve">Ю.Ф.КОРОТКИЙ</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Утверждены</w:t>
      </w:r>
    </w:p>
    <w:p>
      <w:pPr>
        <w:pStyle w:val="0"/>
        <w:jc w:val="right"/>
      </w:pPr>
      <w:r>
        <w:rPr>
          <w:sz w:val="20"/>
        </w:rPr>
        <w:t xml:space="preserve">Приложение к приказу Федеральной</w:t>
      </w:r>
    </w:p>
    <w:p>
      <w:pPr>
        <w:pStyle w:val="0"/>
        <w:jc w:val="right"/>
      </w:pPr>
      <w:r>
        <w:rPr>
          <w:sz w:val="20"/>
        </w:rPr>
        <w:t xml:space="preserve">службы по финансовому мониторингу</w:t>
      </w:r>
    </w:p>
    <w:p>
      <w:pPr>
        <w:pStyle w:val="0"/>
        <w:jc w:val="right"/>
      </w:pPr>
      <w:r>
        <w:rPr>
          <w:sz w:val="20"/>
        </w:rPr>
        <w:t xml:space="preserve">от 08.02.2022 N 18</w:t>
      </w:r>
    </w:p>
    <w:p>
      <w:pPr>
        <w:pStyle w:val="0"/>
        <w:jc w:val="both"/>
      </w:pPr>
      <w:r>
        <w:rPr>
          <w:sz w:val="20"/>
        </w:rPr>
      </w:r>
    </w:p>
    <w:bookmarkStart w:id="41" w:name="P41"/>
    <w:bookmarkEnd w:id="41"/>
    <w:p>
      <w:pPr>
        <w:pStyle w:val="2"/>
        <w:jc w:val="center"/>
      </w:pPr>
      <w:r>
        <w:rPr>
          <w:sz w:val="20"/>
        </w:rPr>
        <w:t xml:space="preserve">ОСОБЕННОСТИ</w:t>
      </w:r>
    </w:p>
    <w:p>
      <w:pPr>
        <w:pStyle w:val="2"/>
        <w:jc w:val="center"/>
      </w:pPr>
      <w:r>
        <w:rPr>
          <w:sz w:val="20"/>
        </w:rPr>
        <w:t xml:space="preserve">ПРЕДСТАВЛЕНИЯ В ФЕДЕРАЛЬНУЮ СЛУЖБУ ПО ФИНАНСОВОМУ</w:t>
      </w:r>
    </w:p>
    <w:p>
      <w:pPr>
        <w:pStyle w:val="2"/>
        <w:jc w:val="center"/>
      </w:pPr>
      <w:r>
        <w:rPr>
          <w:sz w:val="20"/>
        </w:rPr>
        <w:t xml:space="preserve">МОНИТОРИНГУ ИНФОРМАЦИИ, ПРЕДУСМОТРЕННОЙ ФЕДЕРАЛЬНЫМ ЗАКОНОМ</w:t>
      </w:r>
    </w:p>
    <w:p>
      <w:pPr>
        <w:pStyle w:val="2"/>
        <w:jc w:val="center"/>
      </w:pPr>
      <w:r>
        <w:rPr>
          <w:sz w:val="20"/>
        </w:rPr>
        <w:t xml:space="preserve">ОТ 7 АВГУСТА 2001 Г. N 115-ФЗ "О ПРОТИВОДЕЙСТВИИ ЛЕГАЛИЗАЦИИ</w:t>
      </w:r>
    </w:p>
    <w:p>
      <w:pPr>
        <w:pStyle w:val="2"/>
        <w:jc w:val="center"/>
      </w:pPr>
      <w:r>
        <w:rPr>
          <w:sz w:val="20"/>
        </w:rPr>
        <w:t xml:space="preserve">(ОТМЫВАНИЮ) ДОХОДОВ, ПОЛУЧЕННЫХ ПРЕСТУПНЫМ ПУТЕМ,</w:t>
      </w:r>
    </w:p>
    <w:p>
      <w:pPr>
        <w:pStyle w:val="2"/>
        <w:jc w:val="center"/>
      </w:pPr>
      <w:r>
        <w:rPr>
          <w:sz w:val="20"/>
        </w:rPr>
        <w:t xml:space="preserve">И ФИНАНСИРОВАНИЮ ТЕРРОРИЗМА"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Росфинмониторинга от 26.08.2022 </w:t>
            </w:r>
            <w:hyperlink w:history="0" r:id="rId21" w:tooltip="Приказ Росфинмониторинга от 26.08.2022 N 182 &quot;О внесении изменений в приказ Федеральной службы по финансовому мониторингу от 8 февраля 2022 г. N 18 &quot;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6.09.2022 N 70223) {КонсультантПлюс}">
              <w:r>
                <w:rPr>
                  <w:sz w:val="20"/>
                  <w:color w:val="0000ff"/>
                </w:rPr>
                <w:t xml:space="preserve">N 182</w:t>
              </w:r>
            </w:hyperlink>
            <w:r>
              <w:rPr>
                <w:sz w:val="20"/>
                <w:color w:val="392c69"/>
              </w:rPr>
              <w:t xml:space="preserve">,</w:t>
            </w:r>
          </w:p>
          <w:p>
            <w:pPr>
              <w:pStyle w:val="0"/>
              <w:jc w:val="center"/>
            </w:pPr>
            <w:r>
              <w:rPr>
                <w:sz w:val="20"/>
                <w:color w:val="392c69"/>
              </w:rPr>
              <w:t xml:space="preserve">от 19.01.2023 </w:t>
            </w:r>
            <w:hyperlink w:history="0" r:id="rId22" w:tooltip="Приказ Росфинмониторинга от 19.01.2023 N 12 &quot;О внесении изменений в Особенности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утвержденные приказом Федеральной службы по финансовому мониторингу от 8 февраля 2022 г. N 18&quot; (Зарегистрировано в Минюсте России 07.03.2023 N 72552) {КонсультантПлюс}">
              <w:r>
                <w:rPr>
                  <w:sz w:val="20"/>
                  <w:color w:val="0000ff"/>
                </w:rPr>
                <w:t xml:space="preserve">N 12</w:t>
              </w:r>
            </w:hyperlink>
            <w:r>
              <w:rPr>
                <w:sz w:val="20"/>
                <w:color w:val="392c69"/>
              </w:rPr>
              <w:t xml:space="preserve">, от 26.04.2023 </w:t>
            </w:r>
            <w:hyperlink w:history="0" r:id="rId23" w:tooltip="Приказ Росфинмониторинга от 26.04.2023 N 95 (ред. от 23.01.2024) &quot;О внесении изменений в Особенности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утвержденные приказом Федеральной службы по финансовому мониторингу от 8 февраля 2022 г. N 18&quot; (Зарегистрировано в Минюсте России 05.06.2023 N 73750) {КонсультантПлюс}">
              <w:r>
                <w:rPr>
                  <w:sz w:val="20"/>
                  <w:color w:val="0000ff"/>
                </w:rPr>
                <w:t xml:space="preserve">N 95</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Положения настоящих Особенностей распространяются на:</w:t>
      </w:r>
    </w:p>
    <w:p>
      <w:pPr>
        <w:pStyle w:val="0"/>
        <w:spacing w:before="200" w:lineRule="auto"/>
        <w:ind w:firstLine="540"/>
        <w:jc w:val="both"/>
      </w:pPr>
      <w:r>
        <w:rPr>
          <w:sz w:val="20"/>
        </w:rPr>
        <w:t xml:space="preserve">а) лизинговые компании, организации федеральной почтовой связи, организации, осуществляющие куплю-продажу драгоценных металлов и драгоценных камней, ювелирных и других изделий из драгоценных металлов и (или) драгоценных камней, лома таких изделий, организаторов азартных игр, организации, оказывающие посреднические услуги при осуществлении сделок купли-продажи недвижимого имущества, операторов по приему платежей, коммерческие организации, заключающие договоры финансирования под уступку денежного требования в качестве финансовых агентов, операторов связи, имеющих право самостоятельно оказывать услуги подвижной радиотелефонной связи, операторов связи, занимающих существенное положение в сети связи общего пользования, которые имеют право самостоятельно оказывать услуги связи по передаче данных, и операторов лотерей (далее - организации), указанных в </w:t>
      </w:r>
      <w:hyperlink w:history="0" r:id="rId24"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части первой статьи 5</w:t>
        </w:r>
      </w:hyperlink>
      <w:r>
        <w:rPr>
          <w:sz w:val="20"/>
        </w:rPr>
        <w:t xml:space="preserve"> Федерального закона от 7 августа 2001 г. N 115-ФЗ "О противодействии легализации (отмыванию) доходов, полученных преступным путем, и финансированию терроризма" (Собрание законодательства Российской Федерации, 2001, N 33, ст. 3418; 2021, N 27, ст. 5171) (далее - Федеральный закон);</w:t>
      </w:r>
    </w:p>
    <w:p>
      <w:pPr>
        <w:pStyle w:val="0"/>
        <w:jc w:val="both"/>
      </w:pPr>
      <w:r>
        <w:rPr>
          <w:sz w:val="20"/>
        </w:rPr>
        <w:t xml:space="preserve">(в ред. </w:t>
      </w:r>
      <w:hyperlink w:history="0" r:id="rId25" w:tooltip="Приказ Росфинмониторинга от 26.04.2023 N 95 (ред. от 23.01.2024) &quot;О внесении изменений в Особенности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утвержденные приказом Федеральной службы по финансовому мониторингу от 8 февраля 2022 г. N 18&quot; (Зарегистрировано в Минюсте России 05.06.2023 N 73750) {КонсультантПлюс}">
        <w:r>
          <w:rPr>
            <w:sz w:val="20"/>
            <w:color w:val="0000ff"/>
          </w:rPr>
          <w:t xml:space="preserve">Приказа</w:t>
        </w:r>
      </w:hyperlink>
      <w:r>
        <w:rPr>
          <w:sz w:val="20"/>
        </w:rPr>
        <w:t xml:space="preserve"> Росфинмониторинга от 26.04.2023 N 95)</w:t>
      </w:r>
    </w:p>
    <w:p>
      <w:pPr>
        <w:pStyle w:val="0"/>
        <w:spacing w:before="200" w:lineRule="auto"/>
        <w:ind w:firstLine="540"/>
        <w:jc w:val="both"/>
      </w:pPr>
      <w:r>
        <w:rPr>
          <w:sz w:val="20"/>
        </w:rPr>
        <w:t xml:space="preserve">б) индивидуальных предпринимателей, осуществляющих куплю-продажу драгоценных металлов и драгоценных камней, ювелирных и других изделий из драгоценных металлов и (или) драгоценных камней, лома таких изделий, и индивидуальных предпринимателей, оказывающих посреднические услуги при осуществлении сделок купли-продажи недвижимого имущества (далее - индивидуальные предприниматели), указанных в </w:t>
      </w:r>
      <w:hyperlink w:history="0" r:id="rId26"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части второй статьи 5</w:t>
        </w:r>
      </w:hyperlink>
      <w:r>
        <w:rPr>
          <w:sz w:val="20"/>
        </w:rPr>
        <w:t xml:space="preserve"> Федерального закона;</w:t>
      </w:r>
    </w:p>
    <w:p>
      <w:pPr>
        <w:pStyle w:val="0"/>
        <w:jc w:val="both"/>
      </w:pPr>
      <w:r>
        <w:rPr>
          <w:sz w:val="20"/>
        </w:rPr>
        <w:t xml:space="preserve">(в ред. </w:t>
      </w:r>
      <w:hyperlink w:history="0" r:id="rId27" w:tooltip="Приказ Росфинмониторинга от 26.04.2023 N 95 (ред. от 23.01.2024) &quot;О внесении изменений в Особенности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утвержденные приказом Федеральной службы по финансовому мониторингу от 8 февраля 2022 г. N 18&quot; (Зарегистрировано в Минюсте России 05.06.2023 N 73750) {КонсультантПлюс}">
        <w:r>
          <w:rPr>
            <w:sz w:val="20"/>
            <w:color w:val="0000ff"/>
          </w:rPr>
          <w:t xml:space="preserve">Приказа</w:t>
        </w:r>
      </w:hyperlink>
      <w:r>
        <w:rPr>
          <w:sz w:val="20"/>
        </w:rPr>
        <w:t xml:space="preserve"> Росфинмониторинга от 26.04.2023 N 95)</w:t>
      </w:r>
    </w:p>
    <w:p>
      <w:pPr>
        <w:pStyle w:val="0"/>
        <w:spacing w:before="200" w:lineRule="auto"/>
        <w:ind w:firstLine="540"/>
        <w:jc w:val="both"/>
      </w:pPr>
      <w:r>
        <w:rPr>
          <w:sz w:val="20"/>
        </w:rPr>
        <w:t xml:space="preserve">в) адвокатов, нотариусов, доверительных собственников (управляющих) иностранной структуры без образования юридического лица (далее - доверительные собственники), исполнительные органы личного фонда, имеющего статус международного фонда (кроме международного наследственного фонда) (далее - исполнительные органы международного личного фонда), лиц, осуществляющих предпринимательскую деятельность в сфере оказания юридических или бухгалтерских услуг (далее - лица, оказывающие юридические или бухгалтерские услуги), аудиторские организации и индивидуальных аудиторов (далее - аудиторы) (далее при совместном упоминании - лица, указанные в </w:t>
      </w:r>
      <w:hyperlink w:history="0" r:id="rId2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w:t>
      </w:r>
    </w:p>
    <w:p>
      <w:pPr>
        <w:pStyle w:val="0"/>
        <w:jc w:val="both"/>
      </w:pPr>
      <w:r>
        <w:rPr>
          <w:sz w:val="20"/>
        </w:rPr>
        <w:t xml:space="preserve">(пп. "в" в ред. </w:t>
      </w:r>
      <w:hyperlink w:history="0" r:id="rId29" w:tooltip="Приказ Росфинмониторинга от 26.08.2022 N 182 &quot;О внесении изменений в приказ Федеральной службы по финансовому мониторингу от 8 февраля 2022 г. N 18 &quot;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6.09.2022 N 70223) {КонсультантПлюс}">
        <w:r>
          <w:rPr>
            <w:sz w:val="20"/>
            <w:color w:val="0000ff"/>
          </w:rPr>
          <w:t xml:space="preserve">Приказа</w:t>
        </w:r>
      </w:hyperlink>
      <w:r>
        <w:rPr>
          <w:sz w:val="20"/>
        </w:rPr>
        <w:t xml:space="preserve"> Росфинмониторинга от 26.08.2022 N 182)</w:t>
      </w:r>
    </w:p>
    <w:p>
      <w:pPr>
        <w:pStyle w:val="0"/>
        <w:spacing w:before="200" w:lineRule="auto"/>
        <w:ind w:firstLine="540"/>
        <w:jc w:val="both"/>
      </w:pPr>
      <w:r>
        <w:rPr>
          <w:sz w:val="20"/>
        </w:rPr>
        <w:t xml:space="preserve">г) утратил силу. - </w:t>
      </w:r>
      <w:hyperlink w:history="0" r:id="rId30" w:tooltip="Приказ Росфинмониторинга от 26.08.2022 N 182 &quot;О внесении изменений в приказ Федеральной службы по финансовому мониторингу от 8 февраля 2022 г. N 18 &quot;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6.09.2022 N 70223) {КонсультантПлюс}">
        <w:r>
          <w:rPr>
            <w:sz w:val="20"/>
            <w:color w:val="0000ff"/>
          </w:rPr>
          <w:t xml:space="preserve">Приказ</w:t>
        </w:r>
      </w:hyperlink>
      <w:r>
        <w:rPr>
          <w:sz w:val="20"/>
        </w:rPr>
        <w:t xml:space="preserve"> Росфинмониторинга от 26.08.2022 N 182.</w:t>
      </w:r>
    </w:p>
    <w:p>
      <w:pPr>
        <w:pStyle w:val="0"/>
        <w:spacing w:before="200" w:lineRule="auto"/>
        <w:ind w:firstLine="540"/>
        <w:jc w:val="both"/>
      </w:pPr>
      <w:r>
        <w:rPr>
          <w:sz w:val="20"/>
        </w:rPr>
        <w:t xml:space="preserve">2. Организации и индивидуальные предприниматели представляют информацию в Росфинмониторинг в порядке, предусмотренном </w:t>
      </w:r>
      <w:hyperlink w:history="0" r:id="rId31" w:tooltip="Постановление Правительства РФ от 19.03.2014 N 209 (ред. от 29.05.2025) &quot;Об утверждении Положения о представлении информации в Федеральную службу по финансовому мониторингу организациями, осуществляющими операции с денежными средствами или иным имуществом, и индивидуальными предпринимателями и направлении Федеральной службой по финансовому мониторингу запросов в организации, осуществляющие операции с денежными средствами или иным имуществом, и индивидуальным предпринимателям&quot; (с изм. и доп., вступ. в силу с {КонсультантПлюс}">
        <w:r>
          <w:rPr>
            <w:sz w:val="20"/>
            <w:color w:val="0000ff"/>
          </w:rPr>
          <w:t xml:space="preserve">Положением</w:t>
        </w:r>
      </w:hyperlink>
      <w:r>
        <w:rPr>
          <w:sz w:val="20"/>
        </w:rPr>
        <w:t xml:space="preserve"> о представлении информации в Федеральную службу по финансовому мониторингу организациями, осуществляющими операции с денежными средствами или иным имуществом, и индивидуальными предпринимателями и направлении Федеральной службой по финансовому мониторингу запросов в организации, осуществляющие операции с денежными средствами или иным имуществом, и индивидуальным предпринимателям, утвержденным постановлением Правительства Российской Федерации от 19 марта 2014 г. N 209. Лица, указанные в </w:t>
      </w:r>
      <w:hyperlink w:history="0" r:id="rId32"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 представляют информацию в Росфинмониторинг в порядке, предусмотренном </w:t>
      </w:r>
      <w:hyperlink w:history="0" r:id="rId33" w:tooltip="Постановление Правительства РФ от 09.04.2021 N 569 (ред. от 06.10.2022) &quot;Об утверждении Правил передачи информации в Федеральную службу по финансовому мониторингу адвокатами, нотариусами, доверительными собственниками (управляющими) иностранной структуры без образования юридического лица, исполнительными органами личного фонда, имеющего статус международ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 ------------ Утратил силу или отменен {КонсультантПлюс}">
        <w:r>
          <w:rPr>
            <w:sz w:val="20"/>
            <w:color w:val="0000ff"/>
          </w:rPr>
          <w:t xml:space="preserve">Правилами</w:t>
        </w:r>
      </w:hyperlink>
      <w:r>
        <w:rPr>
          <w:sz w:val="20"/>
        </w:rPr>
        <w:t xml:space="preserve"> передачи информации в Федеральную службу по финансовому мониторингу адвокатами, нотариусами, доверительными собственниками (управляющими) иностранной структуры без образования юридического лица, исполнительными органами личного фонда, имеющего статус международного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аудиторскими организациями и индивидуальными аудиторами, утвержденными постановлением Правительства Российской Федерации от 9 апреля 2021 г. N 569.</w:t>
      </w:r>
    </w:p>
    <w:p>
      <w:pPr>
        <w:pStyle w:val="0"/>
        <w:jc w:val="both"/>
      </w:pPr>
      <w:r>
        <w:rPr>
          <w:sz w:val="20"/>
        </w:rPr>
        <w:t xml:space="preserve">(в ред. </w:t>
      </w:r>
      <w:hyperlink w:history="0" r:id="rId34" w:tooltip="Приказ Росфинмониторинга от 26.08.2022 N 182 &quot;О внесении изменений в приказ Федеральной службы по финансовому мониторингу от 8 февраля 2022 г. N 18 &quot;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6.09.2022 N 70223) {КонсультантПлюс}">
        <w:r>
          <w:rPr>
            <w:sz w:val="20"/>
            <w:color w:val="0000ff"/>
          </w:rPr>
          <w:t xml:space="preserve">Приказа</w:t>
        </w:r>
      </w:hyperlink>
      <w:r>
        <w:rPr>
          <w:sz w:val="20"/>
        </w:rPr>
        <w:t xml:space="preserve"> Росфинмониторинга от 26.08.2022 N 182)</w:t>
      </w:r>
    </w:p>
    <w:bookmarkStart w:id="61" w:name="P61"/>
    <w:bookmarkEnd w:id="61"/>
    <w:p>
      <w:pPr>
        <w:pStyle w:val="0"/>
        <w:spacing w:before="200" w:lineRule="auto"/>
        <w:ind w:firstLine="540"/>
        <w:jc w:val="both"/>
      </w:pPr>
      <w:r>
        <w:rPr>
          <w:sz w:val="20"/>
        </w:rPr>
        <w:t xml:space="preserve">3. Организации и индивидуальные предприниматели представляют в Росфинмониторинг следующую информацию:</w:t>
      </w:r>
    </w:p>
    <w:p>
      <w:pPr>
        <w:pStyle w:val="0"/>
        <w:spacing w:before="200" w:lineRule="auto"/>
        <w:ind w:firstLine="540"/>
        <w:jc w:val="both"/>
      </w:pPr>
      <w:r>
        <w:rPr>
          <w:sz w:val="20"/>
        </w:rPr>
        <w:t xml:space="preserve">а) об операциях с денежными средствами или иным имуществом, подлежащих обязательному контролю, - в течение 3 рабочих дней, следующих за днем совершения операции (сделки), подлежащей обязательному контролю;</w:t>
      </w:r>
    </w:p>
    <w:bookmarkStart w:id="63" w:name="P63"/>
    <w:bookmarkEnd w:id="63"/>
    <w:p>
      <w:pPr>
        <w:pStyle w:val="0"/>
        <w:spacing w:before="200" w:lineRule="auto"/>
        <w:ind w:firstLine="540"/>
        <w:jc w:val="both"/>
      </w:pPr>
      <w:r>
        <w:rPr>
          <w:sz w:val="20"/>
        </w:rPr>
        <w:t xml:space="preserve">б) о разовых операциях с денежными средствами или иным имуществом либо о совокупности операций и (или) действий клиента, связанных с проведением каких-либо операций, его представителя в рамках обслуживания клиента, в отношении которых при реализации правил внутреннего контроля возникают подозрения об их осуществлении в целях легализации (отмывания) доходов, полученных преступным путем, или финансирования терроризма, - в течение 3 рабочих дней, следующих за днем выявления разовой операции и (или) совокупности операций и (или) действий клиента, в отношении которых возникают подозрения об их осуществлении в целях легализации (отмывания) доходов, полученных преступным путем, или финансирования терроризма;</w:t>
      </w:r>
    </w:p>
    <w:p>
      <w:pPr>
        <w:pStyle w:val="0"/>
        <w:spacing w:before="200" w:lineRule="auto"/>
        <w:ind w:firstLine="540"/>
        <w:jc w:val="both"/>
      </w:pPr>
      <w:r>
        <w:rPr>
          <w:sz w:val="20"/>
        </w:rPr>
        <w:t xml:space="preserve">в) о принятых мерах по замораживанию (блокированию) денежных средств или иного имущества, принадлежащих организации или физическому лицу,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либо организации или физическому лицу, включенным в составляемые в рамках реализации полномочий, предусмотренных </w:t>
      </w:r>
      <w:hyperlink w:history="0" r:id="rId35"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sz w:val="20"/>
            <w:color w:val="0000ff"/>
          </w:rPr>
          <w:t xml:space="preserve">главой VII</w:t>
        </w:r>
      </w:hyperlink>
      <w:r>
        <w:rPr>
          <w:sz w:val="20"/>
        </w:rPr>
        <w:t xml:space="preserve"> Устава ООН, Советом Безопасности ООН или органами, специально созданными решениями Совета Безопасности ООН, перечни организаций и физических лиц, связанных с террористическими организациями и террористами или с распространением оружия массового уничтожения, либо организации или физическому лицу, в отношении которых межведомственным координационным органом, осуществляющим функции по противодействию финансированию терроризма, принято решение, предусмотренное </w:t>
      </w:r>
      <w:hyperlink w:history="0" r:id="rId36"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пунктом 1 статьи 7.4</w:t>
        </w:r>
      </w:hyperlink>
      <w:r>
        <w:rPr>
          <w:sz w:val="20"/>
        </w:rPr>
        <w:t xml:space="preserve"> Федерального закона, - незамедлительно, но не позднее одного рабочего дня, следующего за днем применения мер по замораживанию (блокированию) денежных средств или иного имущества;</w:t>
      </w:r>
    </w:p>
    <w:p>
      <w:pPr>
        <w:pStyle w:val="0"/>
        <w:jc w:val="both"/>
      </w:pPr>
      <w:r>
        <w:rPr>
          <w:sz w:val="20"/>
        </w:rPr>
        <w:t xml:space="preserve">(пп. "в" в ред. </w:t>
      </w:r>
      <w:hyperlink w:history="0" r:id="rId37" w:tooltip="Приказ Росфинмониторинга от 19.01.2023 N 12 &quot;О внесении изменений в Особенности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утвержденные приказом Федеральной службы по финансовому мониторингу от 8 февраля 2022 г. N 18&quot; (Зарегистрировано в Минюсте России 07.03.2023 N 72552) {КонсультантПлюс}">
        <w:r>
          <w:rPr>
            <w:sz w:val="20"/>
            <w:color w:val="0000ff"/>
          </w:rPr>
          <w:t xml:space="preserve">Приказа</w:t>
        </w:r>
      </w:hyperlink>
      <w:r>
        <w:rPr>
          <w:sz w:val="20"/>
        </w:rPr>
        <w:t xml:space="preserve"> Росфинмониторинга от 19.01.2023 N 12)</w:t>
      </w:r>
    </w:p>
    <w:p>
      <w:pPr>
        <w:pStyle w:val="0"/>
        <w:spacing w:before="200" w:lineRule="auto"/>
        <w:ind w:firstLine="540"/>
        <w:jc w:val="both"/>
      </w:pPr>
      <w:r>
        <w:rPr>
          <w:sz w:val="20"/>
        </w:rPr>
        <w:t xml:space="preserve">г) о результатах проверки наличия среди своих клиентов организаций и физических лиц, в отношении которых применены либо должны применяться меры по замораживанию (блокированию) денежных средств или иного имущества, - в течение 5 рабочих дней, следующих за днем окончания данной проверки;</w:t>
      </w:r>
    </w:p>
    <w:p>
      <w:pPr>
        <w:pStyle w:val="0"/>
        <w:spacing w:before="200" w:lineRule="auto"/>
        <w:ind w:firstLine="540"/>
        <w:jc w:val="both"/>
      </w:pPr>
      <w:r>
        <w:rPr>
          <w:sz w:val="20"/>
        </w:rPr>
        <w:t xml:space="preserve">д) о фактах препятствия со стороны государства (территории), в котором (на которой) расположены филиалы и представительства, а также дочерние организации организаций, осуществляющих операции с денежными средствами или иным имуществом, реализации такими филиалами, представительствами и дочерними организациями положений Федерального </w:t>
      </w:r>
      <w:hyperlink w:history="0" r:id="rId3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закона</w:t>
        </w:r>
      </w:hyperlink>
      <w:r>
        <w:rPr>
          <w:sz w:val="20"/>
        </w:rPr>
        <w:t xml:space="preserve"> - в течение 5 рабочих дней, следующих за днем выявления соответствующих фактов;</w:t>
      </w:r>
    </w:p>
    <w:p>
      <w:pPr>
        <w:pStyle w:val="0"/>
        <w:spacing w:before="200" w:lineRule="auto"/>
        <w:ind w:firstLine="540"/>
        <w:jc w:val="both"/>
      </w:pPr>
      <w:r>
        <w:rPr>
          <w:sz w:val="20"/>
        </w:rPr>
        <w:t xml:space="preserve">е) о приостановленных в соответствии с </w:t>
      </w:r>
      <w:hyperlink w:history="0" r:id="rId39"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пунктом 10 статьи 7</w:t>
        </w:r>
      </w:hyperlink>
      <w:r>
        <w:rPr>
          <w:sz w:val="20"/>
        </w:rPr>
        <w:t xml:space="preserve">, </w:t>
      </w:r>
      <w:hyperlink w:history="0" r:id="rId40"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пунктом 5 статьи 7.5</w:t>
        </w:r>
      </w:hyperlink>
      <w:r>
        <w:rPr>
          <w:sz w:val="20"/>
        </w:rPr>
        <w:t xml:space="preserve"> и </w:t>
      </w:r>
      <w:hyperlink w:history="0" r:id="rId41"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частью четвертой статьи 8</w:t>
        </w:r>
      </w:hyperlink>
      <w:r>
        <w:rPr>
          <w:sz w:val="20"/>
        </w:rPr>
        <w:t xml:space="preserve"> Федерального закона операциях с денежными средствами или иным имуществом - незамедлительно в день приостановления операции с денежными средствами или иным имуществом;</w:t>
      </w:r>
    </w:p>
    <w:p>
      <w:pPr>
        <w:pStyle w:val="0"/>
        <w:jc w:val="both"/>
      </w:pPr>
      <w:r>
        <w:rPr>
          <w:sz w:val="20"/>
        </w:rPr>
        <w:t xml:space="preserve">(в ред. </w:t>
      </w:r>
      <w:hyperlink w:history="0" r:id="rId42" w:tooltip="Приказ Росфинмониторинга от 19.01.2023 N 12 &quot;О внесении изменений в Особенности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утвержденные приказом Федеральной службы по финансовому мониторингу от 8 февраля 2022 г. N 18&quot; (Зарегистрировано в Минюсте России 07.03.2023 N 72552) {КонсультантПлюс}">
        <w:r>
          <w:rPr>
            <w:sz w:val="20"/>
            <w:color w:val="0000ff"/>
          </w:rPr>
          <w:t xml:space="preserve">Приказа</w:t>
        </w:r>
      </w:hyperlink>
      <w:r>
        <w:rPr>
          <w:sz w:val="20"/>
        </w:rPr>
        <w:t xml:space="preserve"> Росфинмониторинга от 19.01.2023 N 12)</w:t>
      </w:r>
    </w:p>
    <w:p>
      <w:pPr>
        <w:pStyle w:val="0"/>
        <w:spacing w:before="200" w:lineRule="auto"/>
        <w:ind w:firstLine="540"/>
        <w:jc w:val="both"/>
      </w:pPr>
      <w:r>
        <w:rPr>
          <w:sz w:val="20"/>
        </w:rPr>
        <w:t xml:space="preserve">ж) о случаях отказа в проведении операций с денежными средствами или иным имуществом по основанию, указанному в </w:t>
      </w:r>
      <w:hyperlink w:history="0" r:id="rId43"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11 статьи 7</w:t>
        </w:r>
      </w:hyperlink>
      <w:r>
        <w:rPr>
          <w:sz w:val="20"/>
        </w:rPr>
        <w:t xml:space="preserve"> Федерального закона, - не позднее рабочего дня, следующего за днем принятия решения об отказе от проведения операции;</w:t>
      </w:r>
    </w:p>
    <w:p>
      <w:pPr>
        <w:pStyle w:val="0"/>
        <w:spacing w:before="200" w:lineRule="auto"/>
        <w:ind w:firstLine="540"/>
        <w:jc w:val="both"/>
      </w:pPr>
      <w:r>
        <w:rPr>
          <w:sz w:val="20"/>
        </w:rPr>
        <w:t xml:space="preserve">з) о предусмотренном </w:t>
      </w:r>
      <w:hyperlink w:history="0" r:id="rId44"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абзацем вторым пункта 13 статьи 7</w:t>
        </w:r>
      </w:hyperlink>
      <w:r>
        <w:rPr>
          <w:sz w:val="20"/>
        </w:rPr>
        <w:t xml:space="preserve"> Федерального закона устранении указанного в </w:t>
      </w:r>
      <w:hyperlink w:history="0" r:id="rId45"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11 статьи 7</w:t>
        </w:r>
      </w:hyperlink>
      <w:r>
        <w:rPr>
          <w:sz w:val="20"/>
        </w:rPr>
        <w:t xml:space="preserve"> Федерального закона основания, в соответствии с которым принято решение об отказе от проведения операции с денежными средствами или иным имуществом, либо об отмене судом такого решения - не позднее рабочего дня, следующего за днем устранения соответствующего основания либо получения организацией и индивидуальным предпринимателем вступившего в законную силу соответствующего решения суда.</w:t>
      </w:r>
    </w:p>
    <w:bookmarkStart w:id="72" w:name="P72"/>
    <w:bookmarkEnd w:id="72"/>
    <w:p>
      <w:pPr>
        <w:pStyle w:val="0"/>
        <w:spacing w:before="200" w:lineRule="auto"/>
        <w:ind w:firstLine="540"/>
        <w:jc w:val="both"/>
      </w:pPr>
      <w:r>
        <w:rPr>
          <w:sz w:val="20"/>
        </w:rPr>
        <w:t xml:space="preserve">4. Организации федеральной почтовой связи в дополнение к информации, указанной в </w:t>
      </w:r>
      <w:hyperlink w:history="0" w:anchor="P61" w:tooltip="3. Организации и индивидуальные предприниматели представляют в Росфинмониторинг следующую информацию:">
        <w:r>
          <w:rPr>
            <w:sz w:val="20"/>
            <w:color w:val="0000ff"/>
          </w:rPr>
          <w:t xml:space="preserve">пункте 3</w:t>
        </w:r>
      </w:hyperlink>
      <w:r>
        <w:rPr>
          <w:sz w:val="20"/>
        </w:rPr>
        <w:t xml:space="preserve"> настоящих Особенностей, представляют в Росфинмониторинг информацию о почтовых переводах денежных средств, при осуществлении которых в поступившем почтовом сообщении отсутствует предусмотренная </w:t>
      </w:r>
      <w:hyperlink w:history="0" r:id="rId46"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пунктом 7 статьи 7.2</w:t>
        </w:r>
      </w:hyperlink>
      <w:r>
        <w:rPr>
          <w:sz w:val="20"/>
        </w:rPr>
        <w:t xml:space="preserve"> Федерального закона информация о плательщике, в отношении которых у работников федеральной почтовой связи возникают подозрения, что они осуществляются в целях легализации (отмывания) доходов, полученных преступным путем, или финансирования терроризма, - не позднее рабочего дня, следующего за днем признания такой операции подозрительной.</w:t>
      </w:r>
    </w:p>
    <w:p>
      <w:pPr>
        <w:pStyle w:val="0"/>
        <w:spacing w:before="200" w:lineRule="auto"/>
        <w:ind w:firstLine="540"/>
        <w:jc w:val="both"/>
      </w:pPr>
      <w:r>
        <w:rPr>
          <w:sz w:val="20"/>
        </w:rPr>
        <w:t xml:space="preserve">5. Адвокаты, нотариусы, доверительные собственники, исполнительные органы международного личного фонда, лица, оказывающие юридические или бухгалтерские услуги, представляют в Росфинмониторинг следующую информацию:</w:t>
      </w:r>
    </w:p>
    <w:bookmarkStart w:id="74" w:name="P74"/>
    <w:bookmarkEnd w:id="74"/>
    <w:p>
      <w:pPr>
        <w:pStyle w:val="0"/>
        <w:spacing w:before="200" w:lineRule="auto"/>
        <w:ind w:firstLine="540"/>
        <w:jc w:val="both"/>
      </w:pPr>
      <w:r>
        <w:rPr>
          <w:sz w:val="20"/>
        </w:rPr>
        <w:t xml:space="preserve">а) о сделках или финансовых операциях, указанных в </w:t>
      </w:r>
      <w:hyperlink w:history="0" r:id="rId47"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при наличии у них любых оснований полагать, что такие сделки или финансовые операции осуществляются или могут быть осуществлены в целях легализации (отмывания) доходов, полученных преступным путем, или финансирования терроризма - в течение 3 рабочих дней, следующих за днем выявления данной сделки или финансовой операции;</w:t>
      </w:r>
    </w:p>
    <w:p>
      <w:pPr>
        <w:pStyle w:val="0"/>
        <w:spacing w:before="200" w:lineRule="auto"/>
        <w:ind w:firstLine="540"/>
        <w:jc w:val="both"/>
      </w:pPr>
      <w:r>
        <w:rPr>
          <w:sz w:val="20"/>
        </w:rPr>
        <w:t xml:space="preserve">б) о принятых мерах по замораживанию (блокированию) денежных средств или иного имущества, принадлежащих организации или физическому лицу,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либо организации или физическому лицу, включенным в составляемые в рамках реализации полномочий, предусмотренных </w:t>
      </w:r>
      <w:hyperlink w:history="0" r:id="rId48"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sz w:val="20"/>
            <w:color w:val="0000ff"/>
          </w:rPr>
          <w:t xml:space="preserve">главой VII</w:t>
        </w:r>
      </w:hyperlink>
      <w:r>
        <w:rPr>
          <w:sz w:val="20"/>
        </w:rPr>
        <w:t xml:space="preserve"> Устава ООН, Советом Безопасности ООН или органами, специально созданными решениями Совета Безопасности ООН, перечни организаций и физических лиц, связанных с террористическими организациями и террористами или с распространением оружия массового уничтожения, либо организации или физическому лицу, в отношении которых межведомственным координационным органом, осуществляющим функции по противодействию финансированию терроризма, принято решение, предусмотренное </w:t>
      </w:r>
      <w:hyperlink w:history="0" r:id="rId49"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пунктом 1 статьи 7.4</w:t>
        </w:r>
      </w:hyperlink>
      <w:r>
        <w:rPr>
          <w:sz w:val="20"/>
        </w:rPr>
        <w:t xml:space="preserve"> Федерального закона, - незамедлительно, но не позднее одного рабочего дня, следующего за днем применения мер по замораживанию (блокированию) денежных средств или иного имущества.</w:t>
      </w:r>
    </w:p>
    <w:p>
      <w:pPr>
        <w:pStyle w:val="0"/>
        <w:jc w:val="both"/>
      </w:pPr>
      <w:r>
        <w:rPr>
          <w:sz w:val="20"/>
        </w:rPr>
        <w:t xml:space="preserve">(п. 5 в ред. </w:t>
      </w:r>
      <w:hyperlink w:history="0" r:id="rId50" w:tooltip="Приказ Росфинмониторинга от 19.01.2023 N 12 &quot;О внесении изменений в Особенности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утвержденные приказом Федеральной службы по финансовому мониторингу от 8 февраля 2022 г. N 18&quot; (Зарегистрировано в Минюсте России 07.03.2023 N 72552) {КонсультантПлюс}">
        <w:r>
          <w:rPr>
            <w:sz w:val="20"/>
            <w:color w:val="0000ff"/>
          </w:rPr>
          <w:t xml:space="preserve">Приказа</w:t>
        </w:r>
      </w:hyperlink>
      <w:r>
        <w:rPr>
          <w:sz w:val="20"/>
        </w:rPr>
        <w:t xml:space="preserve"> Росфинмониторинга от 19.01.2023 N 12)</w:t>
      </w:r>
    </w:p>
    <w:bookmarkStart w:id="77" w:name="P77"/>
    <w:bookmarkEnd w:id="77"/>
    <w:p>
      <w:pPr>
        <w:pStyle w:val="0"/>
        <w:spacing w:before="200" w:lineRule="auto"/>
        <w:ind w:firstLine="540"/>
        <w:jc w:val="both"/>
      </w:pPr>
      <w:r>
        <w:rPr>
          <w:sz w:val="20"/>
        </w:rPr>
        <w:t xml:space="preserve">6. Аудиторы представляют в Росфинмониторинг информацию о наличии любых оснований полагать, что сделки или финансовые операции аудируемого лица могли или могут быть осуществлены в целях легализации (отмывания) доходов, полученных преступным путем, или финансирования терроризма - в течение 3 рабочих дней, следующих за днем выявления указанной сделки или финансовой операции.</w:t>
      </w:r>
    </w:p>
    <w:bookmarkStart w:id="78" w:name="P78"/>
    <w:bookmarkEnd w:id="78"/>
    <w:p>
      <w:pPr>
        <w:pStyle w:val="0"/>
        <w:spacing w:before="200" w:lineRule="auto"/>
        <w:ind w:firstLine="540"/>
        <w:jc w:val="both"/>
      </w:pPr>
      <w:r>
        <w:rPr>
          <w:sz w:val="20"/>
        </w:rPr>
        <w:t xml:space="preserve">7. Информация, указанная в </w:t>
      </w:r>
      <w:hyperlink w:history="0" w:anchor="P61" w:tooltip="3. Организации и индивидуальные предприниматели представляют в Росфинмониторинг следующую информацию:">
        <w:r>
          <w:rPr>
            <w:sz w:val="20"/>
            <w:color w:val="0000ff"/>
          </w:rPr>
          <w:t xml:space="preserve">пунктах 3</w:t>
        </w:r>
      </w:hyperlink>
      <w:r>
        <w:rPr>
          <w:sz w:val="20"/>
        </w:rPr>
        <w:t xml:space="preserve"> - </w:t>
      </w:r>
      <w:hyperlink w:history="0" w:anchor="P77" w:tooltip="6. Аудиторы представляют в Росфинмониторинг информацию о наличии любых оснований полагать, что сделки или финансовые операции аудируемого лица могли или могут быть осуществлены в целях легализации (отмывания) доходов, полученных преступным путем, или финансирования терроризма - в течение 3 рабочих дней, следующих за днем выявления указанной сделки или финансовой операции.">
        <w:r>
          <w:rPr>
            <w:sz w:val="20"/>
            <w:color w:val="0000ff"/>
          </w:rPr>
          <w:t xml:space="preserve">6</w:t>
        </w:r>
      </w:hyperlink>
      <w:r>
        <w:rPr>
          <w:sz w:val="20"/>
        </w:rPr>
        <w:t xml:space="preserve"> настоящих Особенностей, направляется в Росфинмониторинг в виде файла формата XML в кодировке UTF-8 &lt;1&gt; (далее - формализованное электронное сообщение, ФЭС).</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Спецификация W3C. http://www.w3.org/xml</w:t>
      </w:r>
    </w:p>
    <w:p>
      <w:pPr>
        <w:pStyle w:val="0"/>
        <w:jc w:val="both"/>
      </w:pPr>
      <w:r>
        <w:rPr>
          <w:sz w:val="20"/>
        </w:rPr>
      </w:r>
    </w:p>
    <w:p>
      <w:pPr>
        <w:pStyle w:val="0"/>
        <w:ind w:firstLine="540"/>
        <w:jc w:val="both"/>
      </w:pPr>
      <w:r>
        <w:rPr>
          <w:sz w:val="20"/>
        </w:rPr>
        <w:t xml:space="preserve">8. ФЭС состоит из наименования, служебной и информационной частей.</w:t>
      </w:r>
    </w:p>
    <w:bookmarkStart w:id="83" w:name="P83"/>
    <w:bookmarkEnd w:id="83"/>
    <w:p>
      <w:pPr>
        <w:pStyle w:val="0"/>
        <w:spacing w:before="200" w:lineRule="auto"/>
        <w:ind w:firstLine="540"/>
        <w:jc w:val="both"/>
      </w:pPr>
      <w:r>
        <w:rPr>
          <w:sz w:val="20"/>
        </w:rPr>
        <w:t xml:space="preserve">9. </w:t>
      </w:r>
      <w:hyperlink w:history="0" r:id="rId51" w:tooltip="&quot;Описание структур наименования, служебной и информационной частей ФЭС, описание кодов признаков, указывающих на необычный характер операций (сделок), и требования к технологическим электронным документам, направление которых регламентировано Особенностями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утве {КонсультантПлюс}">
        <w:r>
          <w:rPr>
            <w:sz w:val="20"/>
            <w:color w:val="0000ff"/>
          </w:rPr>
          <w:t xml:space="preserve">Описание</w:t>
        </w:r>
      </w:hyperlink>
      <w:r>
        <w:rPr>
          <w:sz w:val="20"/>
        </w:rPr>
        <w:t xml:space="preserve"> структур наименования, служебной и информационной частей ФЭС размещается на официальном сайте Росфинмониторинга в информационно-телекоммуникационной сети "Интернет" по адресу </w:t>
      </w:r>
      <w:hyperlink w:history="0" r:id="rId52">
        <w:r>
          <w:rPr>
            <w:sz w:val="20"/>
            <w:color w:val="0000ff"/>
          </w:rPr>
          <w:t xml:space="preserve">www.fedsfm.ru</w:t>
        </w:r>
      </w:hyperlink>
      <w:r>
        <w:rPr>
          <w:sz w:val="20"/>
        </w:rPr>
        <w:t xml:space="preserve"> (далее - официальный сайт Росфинмониторинга) в разделе "Документы Росфинмониторинга".</w:t>
      </w:r>
    </w:p>
    <w:p>
      <w:pPr>
        <w:pStyle w:val="0"/>
        <w:spacing w:before="200" w:lineRule="auto"/>
        <w:ind w:firstLine="540"/>
        <w:jc w:val="both"/>
      </w:pPr>
      <w:r>
        <w:rPr>
          <w:sz w:val="20"/>
        </w:rPr>
        <w:t xml:space="preserve">10. Подготовка ФЭС осуществляется организациями, индивидуальными предпринимателями, лицами, указанными в </w:t>
      </w:r>
      <w:hyperlink w:history="0" r:id="rId53"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 с помощью программного обеспечения, размещенного в личном кабинете организации, индивидуального предпринимателя, адвоката, нотариуса, доверительного собственника, лица, оказывающего юридические или бухгалтерские услуги, и аудитора на официальном сайте Росфинмониторинга (далее - личный кабинет).</w:t>
      </w:r>
    </w:p>
    <w:p>
      <w:pPr>
        <w:pStyle w:val="0"/>
        <w:jc w:val="both"/>
      </w:pPr>
      <w:r>
        <w:rPr>
          <w:sz w:val="20"/>
        </w:rPr>
        <w:t xml:space="preserve">(в ред. </w:t>
      </w:r>
      <w:hyperlink w:history="0" r:id="rId54" w:tooltip="Приказ Росфинмониторинга от 26.08.2022 N 182 &quot;О внесении изменений в приказ Федеральной службы по финансовому мониторингу от 8 февраля 2022 г. N 18 &quot;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6.09.2022 N 70223) {КонсультантПлюс}">
        <w:r>
          <w:rPr>
            <w:sz w:val="20"/>
            <w:color w:val="0000ff"/>
          </w:rPr>
          <w:t xml:space="preserve">Приказа</w:t>
        </w:r>
      </w:hyperlink>
      <w:r>
        <w:rPr>
          <w:sz w:val="20"/>
        </w:rPr>
        <w:t xml:space="preserve"> Росфинмониторинга от 26.08.2022 N 182)</w:t>
      </w:r>
    </w:p>
    <w:p>
      <w:pPr>
        <w:pStyle w:val="0"/>
        <w:spacing w:before="200" w:lineRule="auto"/>
        <w:ind w:firstLine="540"/>
        <w:jc w:val="both"/>
      </w:pPr>
      <w:r>
        <w:rPr>
          <w:sz w:val="20"/>
        </w:rPr>
        <w:t xml:space="preserve">Подготовка ФЭС может осуществляться организациями, индивидуальными предпринимателями, лицами, указанными в </w:t>
      </w:r>
      <w:hyperlink w:history="0" r:id="rId55"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 с помощью иного программного обеспечения, разработанного с учетом требований </w:t>
      </w:r>
      <w:hyperlink w:history="0" w:anchor="P78" w:tooltip="7. Информация, указанная в пунктах 3 - 6 настоящих Особенностей, направляется в Росфинмониторинг в виде файла формата XML в кодировке UTF-8 &lt;1&gt; (далее - формализованное электронное сообщение, ФЭС).">
        <w:r>
          <w:rPr>
            <w:sz w:val="20"/>
            <w:color w:val="0000ff"/>
          </w:rPr>
          <w:t xml:space="preserve">пунктов 7</w:t>
        </w:r>
      </w:hyperlink>
      <w:r>
        <w:rPr>
          <w:sz w:val="20"/>
        </w:rPr>
        <w:t xml:space="preserve"> - </w:t>
      </w:r>
      <w:hyperlink w:history="0" w:anchor="P83" w:tooltip="9. Описание структур наименования, служебной и информационной частей ФЭС размещается на официальном сайте Росфинмониторинга в информационно-телекоммуникационной сети &quot;Интернет&quot; по адресу www.fedsfm.ru (далее - официальный сайт Росфинмониторинга) в разделе &quot;Документы Росфинмониторинга&quot;.">
        <w:r>
          <w:rPr>
            <w:sz w:val="20"/>
            <w:color w:val="0000ff"/>
          </w:rPr>
          <w:t xml:space="preserve">9</w:t>
        </w:r>
      </w:hyperlink>
      <w:r>
        <w:rPr>
          <w:sz w:val="20"/>
        </w:rPr>
        <w:t xml:space="preserve"> настоящих Особенностей.</w:t>
      </w:r>
    </w:p>
    <w:p>
      <w:pPr>
        <w:pStyle w:val="0"/>
        <w:jc w:val="both"/>
      </w:pPr>
      <w:r>
        <w:rPr>
          <w:sz w:val="20"/>
        </w:rPr>
        <w:t xml:space="preserve">(в ред. </w:t>
      </w:r>
      <w:hyperlink w:history="0" r:id="rId56" w:tooltip="Приказ Росфинмониторинга от 26.08.2022 N 182 &quot;О внесении изменений в приказ Федеральной службы по финансовому мониторингу от 8 февраля 2022 г. N 18 &quot;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6.09.2022 N 70223) {КонсультантПлюс}">
        <w:r>
          <w:rPr>
            <w:sz w:val="20"/>
            <w:color w:val="0000ff"/>
          </w:rPr>
          <w:t xml:space="preserve">Приказа</w:t>
        </w:r>
      </w:hyperlink>
      <w:r>
        <w:rPr>
          <w:sz w:val="20"/>
        </w:rPr>
        <w:t xml:space="preserve"> Росфинмониторинга от 26.08.2022 N 182)</w:t>
      </w:r>
    </w:p>
    <w:bookmarkStart w:id="88" w:name="P88"/>
    <w:bookmarkEnd w:id="88"/>
    <w:p>
      <w:pPr>
        <w:pStyle w:val="0"/>
        <w:spacing w:before="200" w:lineRule="auto"/>
        <w:ind w:firstLine="540"/>
        <w:jc w:val="both"/>
      </w:pPr>
      <w:r>
        <w:rPr>
          <w:sz w:val="20"/>
        </w:rPr>
        <w:t xml:space="preserve">11. В целях выявления операций (сделок), осуществление которых может быть направлено на легализацию (отмывание) доходов, полученных преступным путем, или финансирование терроризма, в отношении информации, указанной в </w:t>
      </w:r>
      <w:hyperlink w:history="0" w:anchor="P63" w:tooltip="б) о разовых операциях с денежными средствами или иным имуществом либо о совокупности операций и (или) действий клиента, связанных с проведением каких-либо операций, его представителя в рамках обслуживания клиента, в отношении которых при реализации правил внутреннего контроля возникают подозрения об их осуществлении в целях легализации (отмывания) доходов, полученных преступным путем, или финансирования терроризма, - в течение 3 рабочих дней, следующих за днем выявления разовой операции и (или) совокупн...">
        <w:r>
          <w:rPr>
            <w:sz w:val="20"/>
            <w:color w:val="0000ff"/>
          </w:rPr>
          <w:t xml:space="preserve">подпункте "б" пункта 3</w:t>
        </w:r>
      </w:hyperlink>
      <w:r>
        <w:rPr>
          <w:sz w:val="20"/>
        </w:rPr>
        <w:t xml:space="preserve">, </w:t>
      </w:r>
      <w:hyperlink w:history="0" w:anchor="P72" w:tooltip="4. Организации федеральной почтовой связи в дополнение к информации, указанной в пункте 3 настоящих Особенностей, представляют в Росфинмониторинг информацию о почтовых переводах денежных средств, при осуществлении которых в поступившем почтовом сообщении отсутствует предусмотренная пунктом 7 статьи 7.2 Федерального закона информация о плательщике, в отношении которых у работников федеральной почтовой связи возникают подозрения, что они осуществляются в целях легализации (отмывания) доходов, полученных пр...">
        <w:r>
          <w:rPr>
            <w:sz w:val="20"/>
            <w:color w:val="0000ff"/>
          </w:rPr>
          <w:t xml:space="preserve">пункте 4</w:t>
        </w:r>
      </w:hyperlink>
      <w:r>
        <w:rPr>
          <w:sz w:val="20"/>
        </w:rPr>
        <w:t xml:space="preserve">, </w:t>
      </w:r>
      <w:hyperlink w:history="0" w:anchor="P74" w:tooltip="а) о сделках или финансовых операциях, указанных в пункте 1 статьи 7.1 Федерального закона, при наличии у них любых оснований полагать, что такие сделки или финансовые операции осуществляются или могут быть осуществлены в целях легализации (отмывания) доходов, полученных преступным путем, или финансирования терроризма - в течение 3 рабочих дней, следующих за днем выявления данной сделки или финансовой операции;">
        <w:r>
          <w:rPr>
            <w:sz w:val="20"/>
            <w:color w:val="0000ff"/>
          </w:rPr>
          <w:t xml:space="preserve">подпункте "а" пункта 5</w:t>
        </w:r>
      </w:hyperlink>
      <w:r>
        <w:rPr>
          <w:sz w:val="20"/>
        </w:rPr>
        <w:t xml:space="preserve">, </w:t>
      </w:r>
      <w:hyperlink w:history="0" w:anchor="P77" w:tooltip="6. Аудиторы представляют в Росфинмониторинг информацию о наличии любых оснований полагать, что сделки или финансовые операции аудируемого лица могли или могут быть осуществлены в целях легализации (отмывания) доходов, полученных преступным путем, или финансирования терроризма - в течение 3 рабочих дней, следующих за днем выявления указанной сделки или финансовой операции.">
        <w:r>
          <w:rPr>
            <w:sz w:val="20"/>
            <w:color w:val="0000ff"/>
          </w:rPr>
          <w:t xml:space="preserve">пункте 6</w:t>
        </w:r>
      </w:hyperlink>
      <w:r>
        <w:rPr>
          <w:sz w:val="20"/>
        </w:rPr>
        <w:t xml:space="preserve"> настоящих Особенностей, организации, индивидуальные предприниматели, лица, указанные в </w:t>
      </w:r>
      <w:hyperlink w:history="0" r:id="rId57"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 используют </w:t>
      </w:r>
      <w:hyperlink w:history="0" w:anchor="P148" w:tooltip="ПЕРЕЧЕНЬ">
        <w:r>
          <w:rPr>
            <w:sz w:val="20"/>
            <w:color w:val="0000ff"/>
          </w:rPr>
          <w:t xml:space="preserve">перечень</w:t>
        </w:r>
      </w:hyperlink>
      <w:r>
        <w:rPr>
          <w:sz w:val="20"/>
        </w:rPr>
        <w:t xml:space="preserve"> признаков, указывающих на необычный характер операций (сделок), приведенный в приложении к настоящим Особенностям, и описание кодов данных признаков, размещенное на официальном сайте Росфинмониторинга в разделе "Документы Росфинмониторинга".</w:t>
      </w:r>
    </w:p>
    <w:p>
      <w:pPr>
        <w:pStyle w:val="0"/>
        <w:jc w:val="both"/>
      </w:pPr>
      <w:r>
        <w:rPr>
          <w:sz w:val="20"/>
        </w:rPr>
        <w:t xml:space="preserve">(в ред. Приказов Росфинмониторинга от 26.08.2022 </w:t>
      </w:r>
      <w:hyperlink w:history="0" r:id="rId58" w:tooltip="Приказ Росфинмониторинга от 26.08.2022 N 182 &quot;О внесении изменений в приказ Федеральной службы по финансовому мониторингу от 8 февраля 2022 г. N 18 &quot;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6.09.2022 N 70223) {КонсультантПлюс}">
        <w:r>
          <w:rPr>
            <w:sz w:val="20"/>
            <w:color w:val="0000ff"/>
          </w:rPr>
          <w:t xml:space="preserve">N 182</w:t>
        </w:r>
      </w:hyperlink>
      <w:r>
        <w:rPr>
          <w:sz w:val="20"/>
        </w:rPr>
        <w:t xml:space="preserve">, от 19.01.2023 </w:t>
      </w:r>
      <w:hyperlink w:history="0" r:id="rId59" w:tooltip="Приказ Росфинмониторинга от 19.01.2023 N 12 &quot;О внесении изменений в Особенности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утвержденные приказом Федеральной службы по финансовому мониторингу от 8 февраля 2022 г. N 18&quot; (Зарегистрировано в Минюсте России 07.03.2023 N 72552) {КонсультантПлюс}">
        <w:r>
          <w:rPr>
            <w:sz w:val="20"/>
            <w:color w:val="0000ff"/>
          </w:rPr>
          <w:t xml:space="preserve">N 12</w:t>
        </w:r>
      </w:hyperlink>
      <w:r>
        <w:rPr>
          <w:sz w:val="20"/>
        </w:rPr>
        <w:t xml:space="preserve">)</w:t>
      </w:r>
    </w:p>
    <w:p>
      <w:pPr>
        <w:pStyle w:val="0"/>
        <w:spacing w:before="200" w:lineRule="auto"/>
        <w:ind w:firstLine="540"/>
        <w:jc w:val="both"/>
      </w:pPr>
      <w:r>
        <w:rPr>
          <w:sz w:val="20"/>
        </w:rPr>
        <w:t xml:space="preserve">Коды признаков, указывающих на необычный характер операций (сделок), включенные организациями, индивидуальными предпринимателями в программу выявления операций (сделок), подлежащих обязательному контролю, и операций (сделок), имеющих признаки связи с легализацией (отмыванием) доходов, полученных преступным путем, или финансированием терроризма, а лицами, указанными в </w:t>
      </w:r>
      <w:hyperlink w:history="0" r:id="rId60"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 - в программу выявления сделок и финансовых операций, имеющих признаки связи с легализацией (отмыванием) доходов, полученных преступным путем, или финансированием терроризма, и представления сведений о них в Росфинмониторинг, которые разрабатываются в составе правил внутреннего контроля, используются организациями, индивидуальными предпринимателями, лицами, указанными в </w:t>
      </w:r>
      <w:hyperlink w:history="0" r:id="rId61"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 при формировании информационной части ФЭС.</w:t>
      </w:r>
    </w:p>
    <w:p>
      <w:pPr>
        <w:pStyle w:val="0"/>
        <w:jc w:val="both"/>
      </w:pPr>
      <w:r>
        <w:rPr>
          <w:sz w:val="20"/>
        </w:rPr>
        <w:t xml:space="preserve">(в ред. </w:t>
      </w:r>
      <w:hyperlink w:history="0" r:id="rId62" w:tooltip="Приказ Росфинмониторинга от 26.08.2022 N 182 &quot;О внесении изменений в приказ Федеральной службы по финансовому мониторингу от 8 февраля 2022 г. N 18 &quot;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6.09.2022 N 70223) {КонсультантПлюс}">
        <w:r>
          <w:rPr>
            <w:sz w:val="20"/>
            <w:color w:val="0000ff"/>
          </w:rPr>
          <w:t xml:space="preserve">Приказа</w:t>
        </w:r>
      </w:hyperlink>
      <w:r>
        <w:rPr>
          <w:sz w:val="20"/>
        </w:rPr>
        <w:t xml:space="preserve"> Росфинмониторинга от 26.08.2022 N 182)</w:t>
      </w:r>
    </w:p>
    <w:bookmarkStart w:id="92" w:name="P92"/>
    <w:bookmarkEnd w:id="92"/>
    <w:p>
      <w:pPr>
        <w:pStyle w:val="0"/>
        <w:spacing w:before="200" w:lineRule="auto"/>
        <w:ind w:firstLine="540"/>
        <w:jc w:val="both"/>
      </w:pPr>
      <w:r>
        <w:rPr>
          <w:sz w:val="20"/>
        </w:rPr>
        <w:t xml:space="preserve">12. ФЭС подписывается усиленной квалифицированной электронной подписью (далее - УКЭП) организации (лица, действующего от имени юридического лица без доверенности), индивидуального предпринимателя, лица, указанного в </w:t>
      </w:r>
      <w:hyperlink w:history="0" r:id="rId63"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 либо специального должностного лица, ответственного за реализацию правил внутреннего контроля организации, индивидуального предпринимателя, лица, указанного в </w:t>
      </w:r>
      <w:hyperlink w:history="0" r:id="rId64"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 действующего на основании документа, подтверждающего полномочия по использованию квалифицированной электронной подписи (доверенность).</w:t>
      </w:r>
    </w:p>
    <w:p>
      <w:pPr>
        <w:pStyle w:val="0"/>
        <w:spacing w:before="200" w:lineRule="auto"/>
        <w:ind w:firstLine="540"/>
        <w:jc w:val="both"/>
      </w:pPr>
      <w:r>
        <w:rPr>
          <w:sz w:val="20"/>
        </w:rPr>
        <w:t xml:space="preserve">В случае подписания ФЭС специальным должностным лицом от имени организации, индивидуального предпринимателя, лица, указанного в </w:t>
      </w:r>
      <w:hyperlink w:history="0" r:id="rId65"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 дополнительно предоставляется доверенность, подписанная УКЭП организации (лица, имеющего право действовать от имени юридического лица без доверенности), индивидуального предпринимателя, лица, указанного в </w:t>
      </w:r>
      <w:hyperlink w:history="0" r:id="rId66"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w:t>
      </w:r>
    </w:p>
    <w:p>
      <w:pPr>
        <w:pStyle w:val="0"/>
        <w:jc w:val="both"/>
      </w:pPr>
      <w:r>
        <w:rPr>
          <w:sz w:val="20"/>
        </w:rPr>
        <w:t xml:space="preserve">(п. 12 в ред. </w:t>
      </w:r>
      <w:hyperlink w:history="0" r:id="rId67" w:tooltip="Приказ Росфинмониторинга от 26.08.2022 N 182 &quot;О внесении изменений в приказ Федеральной службы по финансовому мониторингу от 8 февраля 2022 г. N 18 &quot;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6.09.2022 N 70223) {КонсультантПлюс}">
        <w:r>
          <w:rPr>
            <w:sz w:val="20"/>
            <w:color w:val="0000ff"/>
          </w:rPr>
          <w:t xml:space="preserve">Приказа</w:t>
        </w:r>
      </w:hyperlink>
      <w:r>
        <w:rPr>
          <w:sz w:val="20"/>
        </w:rPr>
        <w:t xml:space="preserve"> Росфинмониторинга от 26.08.2022 N 182)</w:t>
      </w:r>
    </w:p>
    <w:p>
      <w:pPr>
        <w:pStyle w:val="0"/>
        <w:spacing w:before="200" w:lineRule="auto"/>
        <w:ind w:firstLine="540"/>
        <w:jc w:val="both"/>
      </w:pPr>
      <w:r>
        <w:rPr>
          <w:sz w:val="20"/>
        </w:rPr>
        <w:t xml:space="preserve">13. Направление ФЭС осуществляется организациями, индивидуальными предпринимателями, лицами, указанными в </w:t>
      </w:r>
      <w:hyperlink w:history="0" r:id="rId6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 с использованием личного кабинета.</w:t>
      </w:r>
    </w:p>
    <w:p>
      <w:pPr>
        <w:pStyle w:val="0"/>
        <w:jc w:val="both"/>
      </w:pPr>
      <w:r>
        <w:rPr>
          <w:sz w:val="20"/>
        </w:rPr>
        <w:t xml:space="preserve">(в ред. </w:t>
      </w:r>
      <w:hyperlink w:history="0" r:id="rId69" w:tooltip="Приказ Росфинмониторинга от 26.08.2022 N 182 &quot;О внесении изменений в приказ Федеральной службы по финансовому мониторингу от 8 февраля 2022 г. N 18 &quot;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6.09.2022 N 70223) {КонсультантПлюс}">
        <w:r>
          <w:rPr>
            <w:sz w:val="20"/>
            <w:color w:val="0000ff"/>
          </w:rPr>
          <w:t xml:space="preserve">Приказа</w:t>
        </w:r>
      </w:hyperlink>
      <w:r>
        <w:rPr>
          <w:sz w:val="20"/>
        </w:rPr>
        <w:t xml:space="preserve"> Росфинмониторинга от 26.08.2022 N 182)</w:t>
      </w:r>
    </w:p>
    <w:p>
      <w:pPr>
        <w:pStyle w:val="0"/>
        <w:spacing w:before="200" w:lineRule="auto"/>
        <w:ind w:firstLine="540"/>
        <w:jc w:val="both"/>
      </w:pPr>
      <w:r>
        <w:rPr>
          <w:sz w:val="20"/>
        </w:rPr>
        <w:t xml:space="preserve">ФЭС может также направляться в Росфинмониторинг посредством использования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соответствии с </w:t>
      </w:r>
      <w:hyperlink w:history="0" r:id="rId70" w:tooltip="Постановление Правительства РФ от 08.06.2011 N 451 (ред. от 04.08.2025) &quot;Об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quot; (вместе с &quot;Положением об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КонсультантПлюс}">
        <w:r>
          <w:rPr>
            <w:sz w:val="20"/>
            <w:color w:val="0000ff"/>
          </w:rPr>
          <w:t xml:space="preserve">постановлением</w:t>
        </w:r>
      </w:hyperlink>
      <w:r>
        <w:rPr>
          <w:sz w:val="20"/>
        </w:rPr>
        <w:t xml:space="preserve"> Правительства Российской Федерации от 8 июня 2011 г. N 451 "Об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(Собрание законодательства Российской Федерации, 2011, N 24, ст. 3503; официальный интернет-портал правовой информации </w:t>
      </w:r>
      <w:hyperlink w:history="0" r:id="rId71">
        <w:r>
          <w:rPr>
            <w:sz w:val="20"/>
            <w:color w:val="0000ff"/>
          </w:rPr>
          <w:t xml:space="preserve">http://pravo.gov.ru</w:t>
        </w:r>
      </w:hyperlink>
      <w:r>
        <w:rPr>
          <w:sz w:val="20"/>
        </w:rPr>
        <w:t xml:space="preserve">, 27 декабря 2021 г., N 0001202112270054).</w:t>
      </w:r>
    </w:p>
    <w:bookmarkStart w:id="98" w:name="P98"/>
    <w:bookmarkEnd w:id="98"/>
    <w:p>
      <w:pPr>
        <w:pStyle w:val="0"/>
        <w:spacing w:before="200" w:lineRule="auto"/>
        <w:ind w:firstLine="540"/>
        <w:jc w:val="both"/>
      </w:pPr>
      <w:r>
        <w:rPr>
          <w:sz w:val="20"/>
        </w:rPr>
        <w:t xml:space="preserve">14. В случае невозможности представления ФЭС в Росфинмониторинг через личный кабинет до устранения причин, препятствующих представлению ФЭС, организация, индивидуальный предприниматель, лицо, указанное в </w:t>
      </w:r>
      <w:hyperlink w:history="0" r:id="rId72"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 представляет в Росфинмониторинг машинный (оптический или цифровой) носитель информации, содержащий ФЭС, с приложением сопроводительного письма на бумажном носителе (далее - сопроводительное письмо). ФЭС, размещаемое на машинном (оптическом или цифровом) носителе информации, не требует подписания УКЭП в соответствии с </w:t>
      </w:r>
      <w:hyperlink w:history="0" w:anchor="P92" w:tooltip="12. ФЭС подписывается усиленной квалифицированной электронной подписью (далее - УКЭП) организации (лица, действующего от имени юридического лица без доверенности), индивидуального предпринимателя, лица, указанного в статье 7.1 Федерального закона, либо специального должностного лица, ответственного за реализацию правил внутреннего контроля организации, индивидуального предпринимателя, лица, указанного в статье 7.1 Федерального закона, действующего на основании документа, подтверждающего полномочия по исп...">
        <w:r>
          <w:rPr>
            <w:sz w:val="20"/>
            <w:color w:val="0000ff"/>
          </w:rPr>
          <w:t xml:space="preserve">пунктом 12</w:t>
        </w:r>
      </w:hyperlink>
      <w:r>
        <w:rPr>
          <w:sz w:val="20"/>
        </w:rPr>
        <w:t xml:space="preserve"> настоящих Особенностей.</w:t>
      </w:r>
    </w:p>
    <w:p>
      <w:pPr>
        <w:pStyle w:val="0"/>
        <w:jc w:val="both"/>
      </w:pPr>
      <w:r>
        <w:rPr>
          <w:sz w:val="20"/>
        </w:rPr>
        <w:t xml:space="preserve">(в ред. </w:t>
      </w:r>
      <w:hyperlink w:history="0" r:id="rId73" w:tooltip="Приказ Росфинмониторинга от 26.08.2022 N 182 &quot;О внесении изменений в приказ Федеральной службы по финансовому мониторингу от 8 февраля 2022 г. N 18 &quot;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6.09.2022 N 70223) {КонсультантПлюс}">
        <w:r>
          <w:rPr>
            <w:sz w:val="20"/>
            <w:color w:val="0000ff"/>
          </w:rPr>
          <w:t xml:space="preserve">Приказа</w:t>
        </w:r>
      </w:hyperlink>
      <w:r>
        <w:rPr>
          <w:sz w:val="20"/>
        </w:rPr>
        <w:t xml:space="preserve"> Росфинмониторинга от 26.08.2022 N 182)</w:t>
      </w:r>
    </w:p>
    <w:p>
      <w:pPr>
        <w:pStyle w:val="0"/>
        <w:spacing w:before="200" w:lineRule="auto"/>
        <w:ind w:firstLine="540"/>
        <w:jc w:val="both"/>
      </w:pPr>
      <w:r>
        <w:rPr>
          <w:sz w:val="20"/>
        </w:rPr>
        <w:t xml:space="preserve">15. Сопроводительное письмо направляется в Росфинмониторинг нарочным или заказным почтовым отправлением с уведомлением о вручении. Сопроводительное письмо и машинный (оптический или цифровой) носитель информации помещаются в упаковку, исключающую возможность их повреждения или извлечения информации из них без нарушения целостности упаковки.</w:t>
      </w:r>
    </w:p>
    <w:p>
      <w:pPr>
        <w:pStyle w:val="0"/>
        <w:spacing w:before="200" w:lineRule="auto"/>
        <w:ind w:firstLine="540"/>
        <w:jc w:val="both"/>
      </w:pPr>
      <w:r>
        <w:rPr>
          <w:sz w:val="20"/>
        </w:rPr>
        <w:t xml:space="preserve">16. Сопроводительное письмо должно содержать следующую информацию:</w:t>
      </w:r>
    </w:p>
    <w:p>
      <w:pPr>
        <w:pStyle w:val="0"/>
        <w:spacing w:before="200" w:lineRule="auto"/>
        <w:ind w:firstLine="540"/>
        <w:jc w:val="both"/>
      </w:pPr>
      <w:r>
        <w:rPr>
          <w:sz w:val="20"/>
        </w:rPr>
        <w:t xml:space="preserve">а) наименование организации, юридического лица, оказывающего юридические или бухгалтерские услуги, международного личного фонда, аудиторской организации, фамилия, имя, отчество (при наличии) индивидуального предпринимателя, адвоката, нотариуса, доверительного собственника, лица, оказывающего юридические или бухгалтерские услуги, международного личного фонда, являющегося индивидуальным предпринимателем, лица, осуществляющего функции единоличного исполнительного органа международного личного фонда, индивидуального аудитора;</w:t>
      </w:r>
    </w:p>
    <w:p>
      <w:pPr>
        <w:pStyle w:val="0"/>
        <w:jc w:val="both"/>
      </w:pPr>
      <w:r>
        <w:rPr>
          <w:sz w:val="20"/>
        </w:rPr>
        <w:t xml:space="preserve">(в ред. </w:t>
      </w:r>
      <w:hyperlink w:history="0" r:id="rId74" w:tooltip="Приказ Росфинмониторинга от 26.08.2022 N 182 &quot;О внесении изменений в приказ Федеральной службы по финансовому мониторингу от 8 февраля 2022 г. N 18 &quot;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6.09.2022 N 70223) {КонсультантПлюс}">
        <w:r>
          <w:rPr>
            <w:sz w:val="20"/>
            <w:color w:val="0000ff"/>
          </w:rPr>
          <w:t xml:space="preserve">Приказа</w:t>
        </w:r>
      </w:hyperlink>
      <w:r>
        <w:rPr>
          <w:sz w:val="20"/>
        </w:rPr>
        <w:t xml:space="preserve"> Росфинмониторинга от 26.08.2022 N 182)</w:t>
      </w:r>
    </w:p>
    <w:p>
      <w:pPr>
        <w:pStyle w:val="0"/>
        <w:spacing w:before="200" w:lineRule="auto"/>
        <w:ind w:firstLine="540"/>
        <w:jc w:val="both"/>
      </w:pPr>
      <w:r>
        <w:rPr>
          <w:sz w:val="20"/>
        </w:rPr>
        <w:t xml:space="preserve">б) ИНН организации, индивидуального предпринимателя, лица, указанного в </w:t>
      </w:r>
      <w:hyperlink w:history="0" r:id="rId75"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w:t>
      </w:r>
    </w:p>
    <w:p>
      <w:pPr>
        <w:pStyle w:val="0"/>
        <w:jc w:val="both"/>
      </w:pPr>
      <w:r>
        <w:rPr>
          <w:sz w:val="20"/>
        </w:rPr>
        <w:t xml:space="preserve">(в ред. </w:t>
      </w:r>
      <w:hyperlink w:history="0" r:id="rId76" w:tooltip="Приказ Росфинмониторинга от 26.08.2022 N 182 &quot;О внесении изменений в приказ Федеральной службы по финансовому мониторингу от 8 февраля 2022 г. N 18 &quot;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6.09.2022 N 70223) {КонсультантПлюс}">
        <w:r>
          <w:rPr>
            <w:sz w:val="20"/>
            <w:color w:val="0000ff"/>
          </w:rPr>
          <w:t xml:space="preserve">Приказа</w:t>
        </w:r>
      </w:hyperlink>
      <w:r>
        <w:rPr>
          <w:sz w:val="20"/>
        </w:rPr>
        <w:t xml:space="preserve"> Росфинмониторинга от 26.08.2022 N 182)</w:t>
      </w:r>
    </w:p>
    <w:p>
      <w:pPr>
        <w:pStyle w:val="0"/>
        <w:spacing w:before="200" w:lineRule="auto"/>
        <w:ind w:firstLine="540"/>
        <w:jc w:val="both"/>
      </w:pPr>
      <w:r>
        <w:rPr>
          <w:sz w:val="20"/>
        </w:rPr>
        <w:t xml:space="preserve">в) почтовый адрес организации, индивидуального предпринимателя, лица, указанного в </w:t>
      </w:r>
      <w:hyperlink w:history="0" r:id="rId77"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w:t>
      </w:r>
    </w:p>
    <w:p>
      <w:pPr>
        <w:pStyle w:val="0"/>
        <w:jc w:val="both"/>
      </w:pPr>
      <w:r>
        <w:rPr>
          <w:sz w:val="20"/>
        </w:rPr>
        <w:t xml:space="preserve">(в ред. </w:t>
      </w:r>
      <w:hyperlink w:history="0" r:id="rId78" w:tooltip="Приказ Росфинмониторинга от 26.08.2022 N 182 &quot;О внесении изменений в приказ Федеральной службы по финансовому мониторингу от 8 февраля 2022 г. N 18 &quot;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6.09.2022 N 70223) {КонсультантПлюс}">
        <w:r>
          <w:rPr>
            <w:sz w:val="20"/>
            <w:color w:val="0000ff"/>
          </w:rPr>
          <w:t xml:space="preserve">Приказа</w:t>
        </w:r>
      </w:hyperlink>
      <w:r>
        <w:rPr>
          <w:sz w:val="20"/>
        </w:rPr>
        <w:t xml:space="preserve"> Росфинмониторинга от 26.08.2022 N 182)</w:t>
      </w:r>
    </w:p>
    <w:p>
      <w:pPr>
        <w:pStyle w:val="0"/>
        <w:spacing w:before="200" w:lineRule="auto"/>
        <w:ind w:firstLine="540"/>
        <w:jc w:val="both"/>
      </w:pPr>
      <w:r>
        <w:rPr>
          <w:sz w:val="20"/>
        </w:rPr>
        <w:t xml:space="preserve">г) контактный телефон организации, индивидуального предпринимателя, лица, указанного в </w:t>
      </w:r>
      <w:hyperlink w:history="0" r:id="rId79"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w:t>
      </w:r>
    </w:p>
    <w:p>
      <w:pPr>
        <w:pStyle w:val="0"/>
        <w:jc w:val="both"/>
      </w:pPr>
      <w:r>
        <w:rPr>
          <w:sz w:val="20"/>
        </w:rPr>
        <w:t xml:space="preserve">(в ред. </w:t>
      </w:r>
      <w:hyperlink w:history="0" r:id="rId80" w:tooltip="Приказ Росфинмониторинга от 26.08.2022 N 182 &quot;О внесении изменений в приказ Федеральной службы по финансовому мониторингу от 8 февраля 2022 г. N 18 &quot;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6.09.2022 N 70223) {КонсультантПлюс}">
        <w:r>
          <w:rPr>
            <w:sz w:val="20"/>
            <w:color w:val="0000ff"/>
          </w:rPr>
          <w:t xml:space="preserve">Приказа</w:t>
        </w:r>
      </w:hyperlink>
      <w:r>
        <w:rPr>
          <w:sz w:val="20"/>
        </w:rPr>
        <w:t xml:space="preserve"> Росфинмониторинга от 26.08.2022 N 182)</w:t>
      </w:r>
    </w:p>
    <w:p>
      <w:pPr>
        <w:pStyle w:val="0"/>
        <w:spacing w:before="200" w:lineRule="auto"/>
        <w:ind w:firstLine="540"/>
        <w:jc w:val="both"/>
      </w:pPr>
      <w:r>
        <w:rPr>
          <w:sz w:val="20"/>
        </w:rPr>
        <w:t xml:space="preserve">д) фамилия, имя, отчество (при наличии) и подпись руководителя организации либо специального должностного лица, ответственного за реализацию правил внутреннего контроля организации, индивидуального предпринимателя, лица, указанного в </w:t>
      </w:r>
      <w:hyperlink w:history="0" r:id="rId81"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w:t>
      </w:r>
    </w:p>
    <w:p>
      <w:pPr>
        <w:pStyle w:val="0"/>
        <w:jc w:val="both"/>
      </w:pPr>
      <w:r>
        <w:rPr>
          <w:sz w:val="20"/>
        </w:rPr>
        <w:t xml:space="preserve">(в ред. </w:t>
      </w:r>
      <w:hyperlink w:history="0" r:id="rId82" w:tooltip="Приказ Росфинмониторинга от 26.08.2022 N 182 &quot;О внесении изменений в приказ Федеральной службы по финансовому мониторингу от 8 февраля 2022 г. N 18 &quot;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6.09.2022 N 70223) {КонсультантПлюс}">
        <w:r>
          <w:rPr>
            <w:sz w:val="20"/>
            <w:color w:val="0000ff"/>
          </w:rPr>
          <w:t xml:space="preserve">Приказа</w:t>
        </w:r>
      </w:hyperlink>
      <w:r>
        <w:rPr>
          <w:sz w:val="20"/>
        </w:rPr>
        <w:t xml:space="preserve"> Росфинмониторинга от 26.08.2022 N 182)</w:t>
      </w:r>
    </w:p>
    <w:bookmarkStart w:id="112" w:name="P112"/>
    <w:bookmarkEnd w:id="112"/>
    <w:p>
      <w:pPr>
        <w:pStyle w:val="0"/>
        <w:spacing w:before="200" w:lineRule="auto"/>
        <w:ind w:firstLine="540"/>
        <w:jc w:val="both"/>
      </w:pPr>
      <w:r>
        <w:rPr>
          <w:sz w:val="20"/>
        </w:rPr>
        <w:t xml:space="preserve">17. При получении ФЭС Росфинмониторинг не позднее 3 рабочих дней, следующих за днем получения ФЭС, осуществляет проверку УКЭП лица, подписавшего ФЭС, включающую идентификацию его отправителя, проверку целостности ФЭС и форматно-логический контроль ФЭС в целях проверки соответствия требованиям, определенным согласно </w:t>
      </w:r>
      <w:hyperlink w:history="0" w:anchor="P78" w:tooltip="7. Информация, указанная в пунктах 3 - 6 настоящих Особенностей, направляется в Росфинмониторинг в виде файла формата XML в кодировке UTF-8 &lt;1&gt; (далее - формализованное электронное сообщение, ФЭС).">
        <w:r>
          <w:rPr>
            <w:sz w:val="20"/>
            <w:color w:val="0000ff"/>
          </w:rPr>
          <w:t xml:space="preserve">пунктам 7</w:t>
        </w:r>
      </w:hyperlink>
      <w:r>
        <w:rPr>
          <w:sz w:val="20"/>
        </w:rPr>
        <w:t xml:space="preserve"> - </w:t>
      </w:r>
      <w:hyperlink w:history="0" w:anchor="P83" w:tooltip="9. Описание структур наименования, служебной и информационной частей ФЭС размещается на официальном сайте Росфинмониторинга в информационно-телекоммуникационной сети &quot;Интернет&quot; по адресу www.fedsfm.ru (далее - официальный сайт Росфинмониторинга) в разделе &quot;Документы Росфинмониторинга&quot;.">
        <w:r>
          <w:rPr>
            <w:sz w:val="20"/>
            <w:color w:val="0000ff"/>
          </w:rPr>
          <w:t xml:space="preserve">9</w:t>
        </w:r>
      </w:hyperlink>
      <w:r>
        <w:rPr>
          <w:sz w:val="20"/>
        </w:rPr>
        <w:t xml:space="preserve">, </w:t>
      </w:r>
      <w:hyperlink w:history="0" w:anchor="P88" w:tooltip="11. В целях выявления операций (сделок), осуществление которых может быть направлено на легализацию (отмывание) доходов, полученных преступным путем, или финансирование терроризма, в отношении информации, указанной в подпункте &quot;б&quot; пункта 3, пункте 4, подпункте &quot;а&quot; пункта 5, пункте 6 настоящих Особенностей, организации, индивидуальные предприниматели, лица, указанные в статье 7.1 Федерального закона, используют перечень признаков, указывающих на необычный характер операций (сделок), приведенный в приложен...">
        <w:r>
          <w:rPr>
            <w:sz w:val="20"/>
            <w:color w:val="0000ff"/>
          </w:rPr>
          <w:t xml:space="preserve">11</w:t>
        </w:r>
      </w:hyperlink>
      <w:r>
        <w:rPr>
          <w:sz w:val="20"/>
        </w:rPr>
        <w:t xml:space="preserve">, </w:t>
      </w:r>
      <w:hyperlink w:history="0" w:anchor="P92" w:tooltip="12. ФЭС подписывается усиленной квалифицированной электронной подписью (далее - УКЭП) организации (лица, действующего от имени юридического лица без доверенности), индивидуального предпринимателя, лица, указанного в статье 7.1 Федерального закона, либо специального должностного лица, ответственного за реализацию правил внутреннего контроля организации, индивидуального предпринимателя, лица, указанного в статье 7.1 Федерального закона, действующего на основании документа, подтверждающего полномочия по исп...">
        <w:r>
          <w:rPr>
            <w:sz w:val="20"/>
            <w:color w:val="0000ff"/>
          </w:rPr>
          <w:t xml:space="preserve">12</w:t>
        </w:r>
      </w:hyperlink>
      <w:r>
        <w:rPr>
          <w:sz w:val="20"/>
        </w:rPr>
        <w:t xml:space="preserve"> настоящих Особенностей (далее - процедуры проверки). Информация о получении ФЭС Росфинмониторингом размещается в личном кабинете.</w:t>
      </w:r>
    </w:p>
    <w:p>
      <w:pPr>
        <w:pStyle w:val="0"/>
        <w:spacing w:before="200" w:lineRule="auto"/>
        <w:ind w:firstLine="540"/>
        <w:jc w:val="both"/>
      </w:pPr>
      <w:r>
        <w:rPr>
          <w:sz w:val="20"/>
        </w:rPr>
        <w:t xml:space="preserve">18. По результатам процедур проверки полученного ФЭС Росфинмониторинг в сроки, указанные в </w:t>
      </w:r>
      <w:hyperlink w:history="0" w:anchor="P112" w:tooltip="17. При получении ФЭС Росфинмониторинг не позднее 3 рабочих дней, следующих за днем получения ФЭС, осуществляет проверку УКЭП лица, подписавшего ФЭС, включающую идентификацию его отправителя, проверку целостности ФЭС и форматно-логический контроль ФЭС в целях проверки соответствия требованиям, определенным согласно пунктам 7 - 9, 11, 12 настоящих Особенностей (далее - процедуры проверки). Информация о получении ФЭС Росфинмониторингом размещается в личном кабинете.">
        <w:r>
          <w:rPr>
            <w:sz w:val="20"/>
            <w:color w:val="0000ff"/>
          </w:rPr>
          <w:t xml:space="preserve">пункте 17</w:t>
        </w:r>
      </w:hyperlink>
      <w:r>
        <w:rPr>
          <w:sz w:val="20"/>
        </w:rPr>
        <w:t xml:space="preserve"> настоящих Особенностей, формирует и размещает в личном кабинете квитанцию о принятии сведений, входящих в состав ФЭС (далее - квитанция о принятии ФЭС), или квитанцию о непринятии сведений, входящих в состав ФЭС (далее - квитанция о непринятии ФЭС).</w:t>
      </w:r>
    </w:p>
    <w:p>
      <w:pPr>
        <w:pStyle w:val="0"/>
        <w:spacing w:before="200" w:lineRule="auto"/>
        <w:ind w:firstLine="540"/>
        <w:jc w:val="both"/>
      </w:pPr>
      <w:r>
        <w:rPr>
          <w:sz w:val="20"/>
        </w:rPr>
        <w:t xml:space="preserve">19. При формировании квитанций о принятии (непринятии) ФЭС Росфинмониторинг руководствуется требованиями к технологическим электронным документам, включающими требования к их наименованию, структуре и размеру, размещенными на официальном сайте Росфинмониторинга в разделе "Документы Росфинмониторинга".</w:t>
      </w:r>
    </w:p>
    <w:p>
      <w:pPr>
        <w:pStyle w:val="0"/>
        <w:spacing w:before="200" w:lineRule="auto"/>
        <w:ind w:firstLine="540"/>
        <w:jc w:val="both"/>
      </w:pPr>
      <w:r>
        <w:rPr>
          <w:sz w:val="20"/>
        </w:rPr>
        <w:t xml:space="preserve">20. Росфинмониторинг отказывает в приеме ФЭС в следующих случаях:</w:t>
      </w:r>
    </w:p>
    <w:p>
      <w:pPr>
        <w:pStyle w:val="0"/>
        <w:spacing w:before="200" w:lineRule="auto"/>
        <w:ind w:firstLine="540"/>
        <w:jc w:val="both"/>
      </w:pPr>
      <w:r>
        <w:rPr>
          <w:sz w:val="20"/>
        </w:rPr>
        <w:t xml:space="preserve">а) нарушение целостности ФЭС;</w:t>
      </w:r>
    </w:p>
    <w:p>
      <w:pPr>
        <w:pStyle w:val="0"/>
        <w:spacing w:before="200" w:lineRule="auto"/>
        <w:ind w:firstLine="540"/>
        <w:jc w:val="both"/>
      </w:pPr>
      <w:r>
        <w:rPr>
          <w:sz w:val="20"/>
        </w:rPr>
        <w:t xml:space="preserve">б) ФЭС не подписано УКЭП или такая подпись недостоверна (кроме случая, указанного в </w:t>
      </w:r>
      <w:hyperlink w:history="0" w:anchor="P98" w:tooltip="14. В случае невозможности представления ФЭС в Росфинмониторинг через личный кабинет до устранения причин, препятствующих представлению ФЭС, организация, индивидуальный предприниматель, лицо, указанное в статье 7.1 Федерального закона, представляет в Росфинмониторинг машинный (оптический или цифровой) носитель информации, содержащий ФЭС, с приложением сопроводительного письма на бумажном носителе (далее - сопроводительное письмо). ФЭС, размещаемое на машинном (оптическом или цифровом) носителе информации...">
        <w:r>
          <w:rPr>
            <w:sz w:val="20"/>
            <w:color w:val="0000ff"/>
          </w:rPr>
          <w:t xml:space="preserve">пункте 14</w:t>
        </w:r>
      </w:hyperlink>
      <w:r>
        <w:rPr>
          <w:sz w:val="20"/>
        </w:rPr>
        <w:t xml:space="preserve"> настоящих Особенностей);</w:t>
      </w:r>
    </w:p>
    <w:p>
      <w:pPr>
        <w:pStyle w:val="0"/>
        <w:spacing w:before="200" w:lineRule="auto"/>
        <w:ind w:firstLine="540"/>
        <w:jc w:val="both"/>
      </w:pPr>
      <w:r>
        <w:rPr>
          <w:sz w:val="20"/>
        </w:rPr>
        <w:t xml:space="preserve">в) несоответствие ФЭС требованиям форматно-логического контроля, указанного в </w:t>
      </w:r>
      <w:hyperlink w:history="0" w:anchor="P112" w:tooltip="17. При получении ФЭС Росфинмониторинг не позднее 3 рабочих дней, следующих за днем получения ФЭС, осуществляет проверку УКЭП лица, подписавшего ФЭС, включающую идентификацию его отправителя, проверку целостности ФЭС и форматно-логический контроль ФЭС в целях проверки соответствия требованиям, определенным согласно пунктам 7 - 9, 11, 12 настоящих Особенностей (далее - процедуры проверки). Информация о получении ФЭС Росфинмониторингом размещается в личном кабинете.">
        <w:r>
          <w:rPr>
            <w:sz w:val="20"/>
            <w:color w:val="0000ff"/>
          </w:rPr>
          <w:t xml:space="preserve">пункте 17</w:t>
        </w:r>
      </w:hyperlink>
      <w:r>
        <w:rPr>
          <w:sz w:val="20"/>
        </w:rPr>
        <w:t xml:space="preserve"> настоящих Особенностей.</w:t>
      </w:r>
    </w:p>
    <w:p>
      <w:pPr>
        <w:pStyle w:val="0"/>
        <w:spacing w:before="200" w:lineRule="auto"/>
        <w:ind w:firstLine="540"/>
        <w:jc w:val="both"/>
      </w:pPr>
      <w:r>
        <w:rPr>
          <w:sz w:val="20"/>
        </w:rPr>
        <w:t xml:space="preserve">21. В случае получения квитанции о непринятии ФЭС организация, индивидуальный предприниматель, лицо, указанное в </w:t>
      </w:r>
      <w:hyperlink w:history="0" r:id="rId83"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 принимают меры по устранению причин непринятия ФЭС, указанных в квитанции о непринятии ФЭС, повторно формируют ФЭС и не позднее 3 рабочих дней, следующих за днем размещения квитанции о непринятии ФЭС в личном кабинете, направляют повторно сформированное ФЭС в Росфинмониторинг в порядке, установленном настоящими Особенностями.</w:t>
      </w:r>
    </w:p>
    <w:p>
      <w:pPr>
        <w:pStyle w:val="0"/>
        <w:jc w:val="both"/>
      </w:pPr>
      <w:r>
        <w:rPr>
          <w:sz w:val="20"/>
        </w:rPr>
        <w:t xml:space="preserve">(в ред. </w:t>
      </w:r>
      <w:hyperlink w:history="0" r:id="rId84" w:tooltip="Приказ Росфинмониторинга от 26.08.2022 N 182 &quot;О внесении изменений в приказ Федеральной службы по финансовому мониторингу от 8 февраля 2022 г. N 18 &quot;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6.09.2022 N 70223) {КонсультантПлюс}">
        <w:r>
          <w:rPr>
            <w:sz w:val="20"/>
            <w:color w:val="0000ff"/>
          </w:rPr>
          <w:t xml:space="preserve">Приказа</w:t>
        </w:r>
      </w:hyperlink>
      <w:r>
        <w:rPr>
          <w:sz w:val="20"/>
        </w:rPr>
        <w:t xml:space="preserve"> Росфинмониторинга от 26.08.2022 N 182)</w:t>
      </w:r>
    </w:p>
    <w:p>
      <w:pPr>
        <w:pStyle w:val="0"/>
        <w:spacing w:before="200" w:lineRule="auto"/>
        <w:ind w:firstLine="540"/>
        <w:jc w:val="both"/>
      </w:pPr>
      <w:r>
        <w:rPr>
          <w:sz w:val="20"/>
        </w:rPr>
        <w:t xml:space="preserve">22. В случае неполучения от Росфинмониторинга квитанции о принятии (непринятии) ФЭС по истечении 3 рабочих дней, следующих за днем получения Росфинмониторингом ФЭС, организация, индивидуальный предприниматель, лицо, указанное в </w:t>
      </w:r>
      <w:hyperlink w:history="0" r:id="rId85"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 вправе направить в Росфинмониторинг запрос для выяснения причин отсутствия в личном кабинете квитанции о принятии (непринятии) ФЭС.</w:t>
      </w:r>
    </w:p>
    <w:p>
      <w:pPr>
        <w:pStyle w:val="0"/>
        <w:jc w:val="both"/>
      </w:pPr>
      <w:r>
        <w:rPr>
          <w:sz w:val="20"/>
        </w:rPr>
        <w:t xml:space="preserve">(в ред. </w:t>
      </w:r>
      <w:hyperlink w:history="0" r:id="rId86" w:tooltip="Приказ Росфинмониторинга от 26.08.2022 N 182 &quot;О внесении изменений в приказ Федеральной службы по финансовому мониторингу от 8 февраля 2022 г. N 18 &quot;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6.09.2022 N 70223) {КонсультантПлюс}">
        <w:r>
          <w:rPr>
            <w:sz w:val="20"/>
            <w:color w:val="0000ff"/>
          </w:rPr>
          <w:t xml:space="preserve">Приказа</w:t>
        </w:r>
      </w:hyperlink>
      <w:r>
        <w:rPr>
          <w:sz w:val="20"/>
        </w:rPr>
        <w:t xml:space="preserve"> Росфинмониторинга от 26.08.2022 N 182)</w:t>
      </w:r>
    </w:p>
    <w:p>
      <w:pPr>
        <w:pStyle w:val="0"/>
        <w:spacing w:before="200" w:lineRule="auto"/>
        <w:ind w:firstLine="540"/>
        <w:jc w:val="both"/>
      </w:pPr>
      <w:r>
        <w:rPr>
          <w:sz w:val="20"/>
        </w:rPr>
        <w:t xml:space="preserve">23. Для инициативного внесения изменений в ранее принятое Росфинмониторингом ФЭС организация, индивидуальный предприниматель, лицо, указанное в </w:t>
      </w:r>
      <w:hyperlink w:history="0" r:id="rId87"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 формируют и направляют заменяющее ФЭС в соответствии с процедурой направления ФЭС, установленной настоящими Особенностями, не позднее 3 рабочих дней, следующих за днем выявления фактов (обстоятельств), повлекших (потребовавших) внесение изменений в ранее представленную и принятую Росфинмониторингом информацию.</w:t>
      </w:r>
    </w:p>
    <w:p>
      <w:pPr>
        <w:pStyle w:val="0"/>
        <w:jc w:val="both"/>
      </w:pPr>
      <w:r>
        <w:rPr>
          <w:sz w:val="20"/>
        </w:rPr>
        <w:t xml:space="preserve">(в ред. </w:t>
      </w:r>
      <w:hyperlink w:history="0" r:id="rId88" w:tooltip="Приказ Росфинмониторинга от 26.08.2022 N 182 &quot;О внесении изменений в приказ Федеральной службы по финансовому мониторингу от 8 февраля 2022 г. N 18 &quot;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6.09.2022 N 70223) {КонсультантПлюс}">
        <w:r>
          <w:rPr>
            <w:sz w:val="20"/>
            <w:color w:val="0000ff"/>
          </w:rPr>
          <w:t xml:space="preserve">Приказа</w:t>
        </w:r>
      </w:hyperlink>
      <w:r>
        <w:rPr>
          <w:sz w:val="20"/>
        </w:rPr>
        <w:t xml:space="preserve"> Росфинмониторинга от 26.08.2022 N 182)</w:t>
      </w:r>
    </w:p>
    <w:p>
      <w:pPr>
        <w:pStyle w:val="0"/>
        <w:spacing w:before="200" w:lineRule="auto"/>
        <w:ind w:firstLine="540"/>
        <w:jc w:val="both"/>
      </w:pPr>
      <w:r>
        <w:rPr>
          <w:sz w:val="20"/>
        </w:rPr>
        <w:t xml:space="preserve">24. Датой представления в Росфинмониторинг ФЭС является дата направления ФЭС в Росфинмониторинг, включенная Росфинмониторингом в квитанцию о принятии ФЭС.</w:t>
      </w:r>
    </w:p>
    <w:p>
      <w:pPr>
        <w:pStyle w:val="0"/>
        <w:spacing w:before="200" w:lineRule="auto"/>
        <w:ind w:firstLine="540"/>
        <w:jc w:val="both"/>
      </w:pPr>
      <w:r>
        <w:rPr>
          <w:sz w:val="20"/>
        </w:rPr>
        <w:t xml:space="preserve">25. Размещенные на официальном сайте Росфинмониторинга описание структур наименования, служебной и информационной частей ФЭС, описание кодов признаков, указывающих на необычный характер операций (сделок), и требования к технологическим электронным документам применяются организациями, индивидуальными предпринимателями, лицами, указанными в </w:t>
      </w:r>
      <w:hyperlink w:history="0" r:id="rId89"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 по истечении 30 календарных дней со дня их размещения на официальном сайте Росфинмониторинга.</w:t>
      </w:r>
    </w:p>
    <w:p>
      <w:pPr>
        <w:pStyle w:val="0"/>
        <w:jc w:val="both"/>
      </w:pPr>
      <w:r>
        <w:rPr>
          <w:sz w:val="20"/>
        </w:rPr>
        <w:t xml:space="preserve">(в ред. </w:t>
      </w:r>
      <w:hyperlink w:history="0" r:id="rId90" w:tooltip="Приказ Росфинмониторинга от 26.08.2022 N 182 &quot;О внесении изменений в приказ Федеральной службы по финансовому мониторингу от 8 февраля 2022 г. N 18 &quot;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6.09.2022 N 70223) {КонсультантПлюс}">
        <w:r>
          <w:rPr>
            <w:sz w:val="20"/>
            <w:color w:val="0000ff"/>
          </w:rPr>
          <w:t xml:space="preserve">Приказа</w:t>
        </w:r>
      </w:hyperlink>
      <w:r>
        <w:rPr>
          <w:sz w:val="20"/>
        </w:rPr>
        <w:t xml:space="preserve"> Росфинмониторинга от 26.08.2022 N 182)</w:t>
      </w:r>
    </w:p>
    <w:p>
      <w:pPr>
        <w:pStyle w:val="0"/>
        <w:spacing w:before="200" w:lineRule="auto"/>
        <w:ind w:firstLine="540"/>
        <w:jc w:val="both"/>
      </w:pPr>
      <w:r>
        <w:rPr>
          <w:sz w:val="20"/>
        </w:rPr>
        <w:t xml:space="preserve">26. Изменения в описании структур наименования, служебной и информационной частей ФЭС и описании кодов признаков, указывающих на необычный характер операций (сделок), применяются организациями, индивидуальными предпринимателями, лицами, указанными в </w:t>
      </w:r>
      <w:hyperlink w:history="0" r:id="rId91"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 по истечении не менее 10 календарных дней со дня их размещения на официальном сайте Росфинмониторинга, если иное не предусмотрено иными нормативными правовыми актами, регламентирующими представление информации, указанной в </w:t>
      </w:r>
      <w:hyperlink w:history="0" w:anchor="P61" w:tooltip="3. Организации и индивидуальные предприниматели представляют в Росфинмониторинг следующую информацию:">
        <w:r>
          <w:rPr>
            <w:sz w:val="20"/>
            <w:color w:val="0000ff"/>
          </w:rPr>
          <w:t xml:space="preserve">пунктах 3</w:t>
        </w:r>
      </w:hyperlink>
      <w:r>
        <w:rPr>
          <w:sz w:val="20"/>
        </w:rPr>
        <w:t xml:space="preserve"> - </w:t>
      </w:r>
      <w:hyperlink w:history="0" w:anchor="P77" w:tooltip="6. Аудиторы представляют в Росфинмониторинг информацию о наличии любых оснований полагать, что сделки или финансовые операции аудируемого лица могли или могут быть осуществлены в целях легализации (отмывания) доходов, полученных преступным путем, или финансирования терроризма - в течение 3 рабочих дней, следующих за днем выявления указанной сделки или финансовой операции.">
        <w:r>
          <w:rPr>
            <w:sz w:val="20"/>
            <w:color w:val="0000ff"/>
          </w:rPr>
          <w:t xml:space="preserve">6</w:t>
        </w:r>
      </w:hyperlink>
      <w:r>
        <w:rPr>
          <w:sz w:val="20"/>
        </w:rPr>
        <w:t xml:space="preserve"> настоящих Особенностей.</w:t>
      </w:r>
    </w:p>
    <w:p>
      <w:pPr>
        <w:pStyle w:val="0"/>
        <w:jc w:val="both"/>
      </w:pPr>
      <w:r>
        <w:rPr>
          <w:sz w:val="20"/>
        </w:rPr>
        <w:t xml:space="preserve">(в ред. </w:t>
      </w:r>
      <w:hyperlink w:history="0" r:id="rId92" w:tooltip="Приказ Росфинмониторинга от 26.08.2022 N 182 &quot;О внесении изменений в приказ Федеральной службы по финансовому мониторингу от 8 февраля 2022 г. N 18 &quot;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6.09.2022 N 70223) {КонсультантПлюс}">
        <w:r>
          <w:rPr>
            <w:sz w:val="20"/>
            <w:color w:val="0000ff"/>
          </w:rPr>
          <w:t xml:space="preserve">Приказа</w:t>
        </w:r>
      </w:hyperlink>
      <w:r>
        <w:rPr>
          <w:sz w:val="20"/>
        </w:rPr>
        <w:t xml:space="preserve"> Росфинмониторинга от 26.08.2022 N 182)</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w:t>
      </w:r>
    </w:p>
    <w:p>
      <w:pPr>
        <w:pStyle w:val="0"/>
        <w:jc w:val="right"/>
      </w:pPr>
      <w:r>
        <w:rPr>
          <w:sz w:val="20"/>
        </w:rPr>
        <w:t xml:space="preserve">к Особенностям</w:t>
      </w:r>
    </w:p>
    <w:p>
      <w:pPr>
        <w:pStyle w:val="0"/>
        <w:jc w:val="right"/>
      </w:pPr>
      <w:r>
        <w:rPr>
          <w:sz w:val="20"/>
        </w:rPr>
        <w:t xml:space="preserve">представления в Федеральную службу</w:t>
      </w:r>
    </w:p>
    <w:p>
      <w:pPr>
        <w:pStyle w:val="0"/>
        <w:jc w:val="right"/>
      </w:pPr>
      <w:r>
        <w:rPr>
          <w:sz w:val="20"/>
        </w:rPr>
        <w:t xml:space="preserve">по финансовому мониторингу информации,</w:t>
      </w:r>
    </w:p>
    <w:p>
      <w:pPr>
        <w:pStyle w:val="0"/>
        <w:jc w:val="right"/>
      </w:pPr>
      <w:r>
        <w:rPr>
          <w:sz w:val="20"/>
        </w:rPr>
        <w:t xml:space="preserve">предусмотренной Федеральным законом</w:t>
      </w:r>
    </w:p>
    <w:p>
      <w:pPr>
        <w:pStyle w:val="0"/>
        <w:jc w:val="right"/>
      </w:pPr>
      <w:r>
        <w:rPr>
          <w:sz w:val="20"/>
        </w:rPr>
        <w:t xml:space="preserve">от 7 августа 2001 г. N 115-ФЗ</w:t>
      </w:r>
    </w:p>
    <w:p>
      <w:pPr>
        <w:pStyle w:val="0"/>
        <w:jc w:val="right"/>
      </w:pPr>
      <w:r>
        <w:rPr>
          <w:sz w:val="20"/>
        </w:rPr>
        <w:t xml:space="preserve">"О противодействии легализации</w:t>
      </w:r>
    </w:p>
    <w:p>
      <w:pPr>
        <w:pStyle w:val="0"/>
        <w:jc w:val="right"/>
      </w:pPr>
      <w:r>
        <w:rPr>
          <w:sz w:val="20"/>
        </w:rPr>
        <w:t xml:space="preserve">(отмыванию) доходов, полученных</w:t>
      </w:r>
    </w:p>
    <w:p>
      <w:pPr>
        <w:pStyle w:val="0"/>
        <w:jc w:val="right"/>
      </w:pPr>
      <w:r>
        <w:rPr>
          <w:sz w:val="20"/>
        </w:rPr>
        <w:t xml:space="preserve">преступным путем, и финансированию</w:t>
      </w:r>
    </w:p>
    <w:p>
      <w:pPr>
        <w:pStyle w:val="0"/>
        <w:jc w:val="right"/>
      </w:pPr>
      <w:r>
        <w:rPr>
          <w:sz w:val="20"/>
        </w:rPr>
        <w:t xml:space="preserve">терроризма", утвержденным</w:t>
      </w:r>
    </w:p>
    <w:p>
      <w:pPr>
        <w:pStyle w:val="0"/>
        <w:jc w:val="right"/>
      </w:pPr>
      <w:r>
        <w:rPr>
          <w:sz w:val="20"/>
        </w:rPr>
        <w:t xml:space="preserve">приказом Росфинмониторинга</w:t>
      </w:r>
    </w:p>
    <w:p>
      <w:pPr>
        <w:pStyle w:val="0"/>
        <w:jc w:val="right"/>
      </w:pPr>
      <w:r>
        <w:rPr>
          <w:sz w:val="20"/>
        </w:rPr>
        <w:t xml:space="preserve">от 08.02.2022 N 18</w:t>
      </w:r>
    </w:p>
    <w:p>
      <w:pPr>
        <w:pStyle w:val="0"/>
        <w:jc w:val="both"/>
      </w:pPr>
      <w:r>
        <w:rPr>
          <w:sz w:val="20"/>
        </w:rPr>
      </w:r>
    </w:p>
    <w:bookmarkStart w:id="148" w:name="P148"/>
    <w:bookmarkEnd w:id="148"/>
    <w:p>
      <w:pPr>
        <w:pStyle w:val="2"/>
        <w:jc w:val="center"/>
      </w:pPr>
      <w:r>
        <w:rPr>
          <w:sz w:val="20"/>
        </w:rPr>
        <w:t xml:space="preserve">ПЕРЕЧЕНЬ</w:t>
      </w:r>
    </w:p>
    <w:p>
      <w:pPr>
        <w:pStyle w:val="2"/>
        <w:jc w:val="center"/>
      </w:pPr>
      <w:r>
        <w:rPr>
          <w:sz w:val="20"/>
        </w:rPr>
        <w:t xml:space="preserve">ПРИЗНАКОВ, УКАЗЫВАЮЩИХ НА НЕОБЫЧНЫЙ ХАРАКТЕР</w:t>
      </w:r>
    </w:p>
    <w:p>
      <w:pPr>
        <w:pStyle w:val="2"/>
        <w:jc w:val="center"/>
      </w:pPr>
      <w:r>
        <w:rPr>
          <w:sz w:val="20"/>
        </w:rPr>
        <w:t xml:space="preserve">ОПЕРАЦИЙ (СДЕЛОК)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Росфинмониторинга от 26.08.2022 </w:t>
            </w:r>
            <w:hyperlink w:history="0" r:id="rId93" w:tooltip="Приказ Росфинмониторинга от 26.08.2022 N 182 &quot;О внесении изменений в приказ Федеральной службы по финансовому мониторингу от 8 февраля 2022 г. N 18 &quot;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6.09.2022 N 70223) {КонсультантПлюс}">
              <w:r>
                <w:rPr>
                  <w:sz w:val="20"/>
                  <w:color w:val="0000ff"/>
                </w:rPr>
                <w:t xml:space="preserve">N 182</w:t>
              </w:r>
            </w:hyperlink>
            <w:r>
              <w:rPr>
                <w:sz w:val="20"/>
                <w:color w:val="392c69"/>
              </w:rPr>
              <w:t xml:space="preserve">,</w:t>
            </w:r>
          </w:p>
          <w:p>
            <w:pPr>
              <w:pStyle w:val="0"/>
              <w:jc w:val="center"/>
            </w:pPr>
            <w:r>
              <w:rPr>
                <w:sz w:val="20"/>
                <w:color w:val="392c69"/>
              </w:rPr>
              <w:t xml:space="preserve">от 26.04.2023 </w:t>
            </w:r>
            <w:hyperlink w:history="0" r:id="rId94" w:tooltip="Приказ Росфинмониторинга от 26.04.2023 N 95 (ред. от 23.01.2024) &quot;О внесении изменений в Особенности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утвержденные приказом Федеральной службы по финансовому мониторингу от 8 февраля 2022 г. N 18&quot; (Зарегистрировано в Минюсте России 05.06.2023 N 73750) {КонсультантПлюс}">
              <w:r>
                <w:rPr>
                  <w:sz w:val="20"/>
                  <w:color w:val="0000ff"/>
                </w:rPr>
                <w:t xml:space="preserve">N 95</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247"/>
        <w:gridCol w:w="7824"/>
      </w:tblGrid>
      <w:tr>
        <w:tc>
          <w:tcPr>
            <w:tcW w:w="1247" w:type="dxa"/>
          </w:tcPr>
          <w:p>
            <w:pPr>
              <w:pStyle w:val="0"/>
              <w:jc w:val="center"/>
            </w:pPr>
            <w:r>
              <w:rPr>
                <w:sz w:val="20"/>
              </w:rPr>
              <w:t xml:space="preserve">Код перечня признаков</w:t>
            </w:r>
          </w:p>
        </w:tc>
        <w:tc>
          <w:tcPr>
            <w:tcW w:w="7824" w:type="dxa"/>
          </w:tcPr>
          <w:p>
            <w:pPr>
              <w:pStyle w:val="0"/>
              <w:jc w:val="center"/>
            </w:pPr>
            <w:r>
              <w:rPr>
                <w:sz w:val="20"/>
              </w:rPr>
              <w:t xml:space="preserve">Перечень признаков, указывающих на необычный характер операций (сделок)</w:t>
            </w:r>
          </w:p>
        </w:tc>
      </w:tr>
      <w:tr>
        <w:tc>
          <w:tcPr>
            <w:tcW w:w="1247" w:type="dxa"/>
          </w:tcPr>
          <w:bookmarkStart w:id="157" w:name="P157"/>
          <w:bookmarkEnd w:id="157"/>
          <w:p>
            <w:pPr>
              <w:pStyle w:val="0"/>
              <w:jc w:val="center"/>
            </w:pPr>
            <w:r>
              <w:rPr>
                <w:sz w:val="20"/>
              </w:rPr>
              <w:t xml:space="preserve">11</w:t>
            </w:r>
          </w:p>
        </w:tc>
        <w:tc>
          <w:tcPr>
            <w:tcW w:w="7824" w:type="dxa"/>
          </w:tcPr>
          <w:p>
            <w:pPr>
              <w:pStyle w:val="0"/>
              <w:jc w:val="both"/>
            </w:pPr>
            <w:r>
              <w:rPr>
                <w:sz w:val="20"/>
              </w:rPr>
              <w:t xml:space="preserve">Общие признаки необычных операций (сделок)</w:t>
            </w:r>
          </w:p>
        </w:tc>
      </w:tr>
      <w:tr>
        <w:tc>
          <w:tcPr>
            <w:tcW w:w="1247" w:type="dxa"/>
          </w:tcPr>
          <w:p>
            <w:pPr>
              <w:pStyle w:val="0"/>
              <w:jc w:val="center"/>
            </w:pPr>
            <w:r>
              <w:rPr>
                <w:sz w:val="20"/>
              </w:rPr>
              <w:t xml:space="preserve">12</w:t>
            </w:r>
          </w:p>
        </w:tc>
        <w:tc>
          <w:tcPr>
            <w:tcW w:w="7824" w:type="dxa"/>
          </w:tcPr>
          <w:p>
            <w:pPr>
              <w:pStyle w:val="0"/>
              <w:jc w:val="both"/>
            </w:pPr>
            <w:r>
              <w:rPr>
                <w:sz w:val="20"/>
              </w:rPr>
              <w:t xml:space="preserve">Признаки необычных операций (сделок) с использованием бюджетных средств</w:t>
            </w:r>
          </w:p>
        </w:tc>
      </w:tr>
      <w:tr>
        <w:tc>
          <w:tcPr>
            <w:tcW w:w="1247" w:type="dxa"/>
          </w:tcPr>
          <w:p>
            <w:pPr>
              <w:pStyle w:val="0"/>
              <w:jc w:val="center"/>
            </w:pPr>
            <w:r>
              <w:rPr>
                <w:sz w:val="20"/>
              </w:rPr>
              <w:t xml:space="preserve">13</w:t>
            </w:r>
          </w:p>
        </w:tc>
        <w:tc>
          <w:tcPr>
            <w:tcW w:w="7824" w:type="dxa"/>
          </w:tcPr>
          <w:p>
            <w:pPr>
              <w:pStyle w:val="0"/>
              <w:jc w:val="both"/>
            </w:pPr>
            <w:r>
              <w:rPr>
                <w:sz w:val="20"/>
              </w:rPr>
              <w:t xml:space="preserve">Признаки необычных операций (сделок), основанные на стране регистрации, места жительства или места нахождения клиента, его контрагента, представителя клиента, выгодоприобретателя и (или) его учредителя</w:t>
            </w:r>
          </w:p>
        </w:tc>
      </w:tr>
      <w:tr>
        <w:tc>
          <w:tcPr>
            <w:tcW w:w="1247" w:type="dxa"/>
          </w:tcPr>
          <w:p>
            <w:pPr>
              <w:pStyle w:val="0"/>
              <w:jc w:val="center"/>
            </w:pPr>
            <w:r>
              <w:rPr>
                <w:sz w:val="20"/>
              </w:rPr>
              <w:t xml:space="preserve">14</w:t>
            </w:r>
          </w:p>
        </w:tc>
        <w:tc>
          <w:tcPr>
            <w:tcW w:w="7824" w:type="dxa"/>
          </w:tcPr>
          <w:p>
            <w:pPr>
              <w:pStyle w:val="0"/>
              <w:jc w:val="both"/>
            </w:pPr>
            <w:r>
              <w:rPr>
                <w:sz w:val="20"/>
              </w:rPr>
              <w:t xml:space="preserve">Признаки необычных операций (сделок) при проведении операций с денежными средствами или иным имуществом в наличной форме и переводов денежных средств</w:t>
            </w:r>
          </w:p>
        </w:tc>
      </w:tr>
      <w:tr>
        <w:tc>
          <w:tcPr>
            <w:tcW w:w="1247" w:type="dxa"/>
          </w:tcPr>
          <w:p>
            <w:pPr>
              <w:pStyle w:val="0"/>
              <w:jc w:val="center"/>
            </w:pPr>
            <w:r>
              <w:rPr>
                <w:sz w:val="20"/>
              </w:rPr>
              <w:t xml:space="preserve">15</w:t>
            </w:r>
          </w:p>
        </w:tc>
        <w:tc>
          <w:tcPr>
            <w:tcW w:w="7824" w:type="dxa"/>
          </w:tcPr>
          <w:p>
            <w:pPr>
              <w:pStyle w:val="0"/>
              <w:jc w:val="both"/>
            </w:pPr>
            <w:r>
              <w:rPr>
                <w:sz w:val="20"/>
              </w:rPr>
              <w:t xml:space="preserve">Признаки необычных операций (сделок) при проведении операций по договорам займа</w:t>
            </w:r>
          </w:p>
        </w:tc>
      </w:tr>
      <w:tr>
        <w:tc>
          <w:tcPr>
            <w:tcW w:w="1247" w:type="dxa"/>
          </w:tcPr>
          <w:p>
            <w:pPr>
              <w:pStyle w:val="0"/>
              <w:jc w:val="center"/>
            </w:pPr>
            <w:r>
              <w:rPr>
                <w:sz w:val="20"/>
              </w:rPr>
              <w:t xml:space="preserve">18</w:t>
            </w:r>
          </w:p>
        </w:tc>
        <w:tc>
          <w:tcPr>
            <w:tcW w:w="7824" w:type="dxa"/>
          </w:tcPr>
          <w:p>
            <w:pPr>
              <w:pStyle w:val="0"/>
              <w:jc w:val="both"/>
            </w:pPr>
            <w:r>
              <w:rPr>
                <w:sz w:val="20"/>
              </w:rPr>
              <w:t xml:space="preserve">Признаки необычных операций (сделок) при проведении международных расчетов</w:t>
            </w:r>
          </w:p>
        </w:tc>
      </w:tr>
      <w:tr>
        <w:tc>
          <w:tcPr>
            <w:tcW w:w="1247" w:type="dxa"/>
          </w:tcPr>
          <w:p>
            <w:pPr>
              <w:pStyle w:val="0"/>
              <w:jc w:val="center"/>
            </w:pPr>
            <w:r>
              <w:rPr>
                <w:sz w:val="20"/>
              </w:rPr>
              <w:t xml:space="preserve">19</w:t>
            </w:r>
          </w:p>
        </w:tc>
        <w:tc>
          <w:tcPr>
            <w:tcW w:w="7824" w:type="dxa"/>
          </w:tcPr>
          <w:p>
            <w:pPr>
              <w:pStyle w:val="0"/>
              <w:jc w:val="both"/>
            </w:pPr>
            <w:r>
              <w:rPr>
                <w:sz w:val="20"/>
              </w:rPr>
              <w:t xml:space="preserve">Признаки необычных операций (сделок) при проведении операций с ценными бумагами и производными финансовыми инструментами</w:t>
            </w:r>
          </w:p>
        </w:tc>
      </w:tr>
      <w:tr>
        <w:tc>
          <w:tcPr>
            <w:tcW w:w="1247" w:type="dxa"/>
          </w:tcPr>
          <w:bookmarkStart w:id="171" w:name="P171"/>
          <w:bookmarkEnd w:id="171"/>
          <w:p>
            <w:pPr>
              <w:pStyle w:val="0"/>
              <w:jc w:val="center"/>
            </w:pPr>
            <w:r>
              <w:rPr>
                <w:sz w:val="20"/>
              </w:rPr>
              <w:t xml:space="preserve">22</w:t>
            </w:r>
          </w:p>
        </w:tc>
        <w:tc>
          <w:tcPr>
            <w:tcW w:w="7824" w:type="dxa"/>
          </w:tcPr>
          <w:p>
            <w:pPr>
              <w:pStyle w:val="0"/>
              <w:jc w:val="both"/>
            </w:pPr>
            <w:r>
              <w:rPr>
                <w:sz w:val="20"/>
              </w:rPr>
              <w:t xml:space="preserve">Признаки необычных операций (сделок), свидетельствующих о возможном финансировании терроризма</w:t>
            </w:r>
          </w:p>
        </w:tc>
      </w:tr>
      <w:tr>
        <w:tc>
          <w:tcPr>
            <w:tcW w:w="1247" w:type="dxa"/>
          </w:tcPr>
          <w:bookmarkStart w:id="173" w:name="P173"/>
          <w:bookmarkEnd w:id="173"/>
          <w:p>
            <w:pPr>
              <w:pStyle w:val="0"/>
              <w:jc w:val="center"/>
            </w:pPr>
            <w:r>
              <w:rPr>
                <w:sz w:val="20"/>
              </w:rPr>
              <w:t xml:space="preserve">34</w:t>
            </w:r>
          </w:p>
        </w:tc>
        <w:tc>
          <w:tcPr>
            <w:tcW w:w="7824" w:type="dxa"/>
          </w:tcPr>
          <w:p>
            <w:pPr>
              <w:pStyle w:val="0"/>
              <w:jc w:val="both"/>
            </w:pPr>
            <w:r>
              <w:rPr>
                <w:sz w:val="20"/>
              </w:rPr>
              <w:t xml:space="preserve">Признаки необычных операций (сделок), выявляемые при осуществлении лизинговой деятельности</w:t>
            </w:r>
          </w:p>
        </w:tc>
      </w:tr>
      <w:tr>
        <w:tc>
          <w:tcPr>
            <w:tcW w:w="1247" w:type="dxa"/>
          </w:tcPr>
          <w:p>
            <w:pPr>
              <w:pStyle w:val="0"/>
              <w:jc w:val="center"/>
            </w:pPr>
            <w:r>
              <w:rPr>
                <w:sz w:val="20"/>
              </w:rPr>
              <w:t xml:space="preserve">35</w:t>
            </w:r>
          </w:p>
        </w:tc>
        <w:tc>
          <w:tcPr>
            <w:tcW w:w="7824" w:type="dxa"/>
          </w:tcPr>
          <w:p>
            <w:pPr>
              <w:pStyle w:val="0"/>
              <w:jc w:val="both"/>
            </w:pPr>
            <w:r>
              <w:rPr>
                <w:sz w:val="20"/>
              </w:rPr>
              <w:t xml:space="preserve">Признаки необычных операций (сделок), выявляемые при оказании посреднических услуг при осуществлении сделок купли-продажи недвижимого имущества</w:t>
            </w:r>
          </w:p>
        </w:tc>
      </w:tr>
      <w:tr>
        <w:tc>
          <w:tcPr>
            <w:tcW w:w="1247" w:type="dxa"/>
          </w:tcPr>
          <w:p>
            <w:pPr>
              <w:pStyle w:val="0"/>
              <w:jc w:val="center"/>
            </w:pPr>
            <w:r>
              <w:rPr>
                <w:sz w:val="20"/>
              </w:rPr>
              <w:t xml:space="preserve">36</w:t>
            </w:r>
          </w:p>
        </w:tc>
        <w:tc>
          <w:tcPr>
            <w:tcW w:w="7824" w:type="dxa"/>
          </w:tcPr>
          <w:p>
            <w:pPr>
              <w:pStyle w:val="0"/>
              <w:jc w:val="both"/>
            </w:pPr>
            <w:r>
              <w:rPr>
                <w:sz w:val="20"/>
              </w:rPr>
              <w:t xml:space="preserve">Признаки необычных операций (сделок), выявляемые при осуществлении деятельности организаторов азартных игр и операторов лотерей</w:t>
            </w:r>
          </w:p>
        </w:tc>
      </w:tr>
      <w:tr>
        <w:tblPrEx>
          <w:tblBorders>
            <w:insideH w:val="nil"/>
          </w:tblBorders>
        </w:tblPrEx>
        <w:tc>
          <w:tcPr>
            <w:tcW w:w="1247" w:type="dxa"/>
            <w:tcBorders>
              <w:bottom w:val="nil"/>
            </w:tcBorders>
          </w:tcPr>
          <w:p>
            <w:pPr>
              <w:pStyle w:val="0"/>
              <w:jc w:val="center"/>
            </w:pPr>
            <w:r>
              <w:rPr>
                <w:sz w:val="20"/>
              </w:rPr>
              <w:t xml:space="preserve">38</w:t>
            </w:r>
          </w:p>
        </w:tc>
        <w:tc>
          <w:tcPr>
            <w:tcW w:w="7824" w:type="dxa"/>
            <w:tcBorders>
              <w:bottom w:val="nil"/>
            </w:tcBorders>
          </w:tcPr>
          <w:p>
            <w:pPr>
              <w:pStyle w:val="0"/>
              <w:jc w:val="both"/>
            </w:pPr>
            <w:r>
              <w:rPr>
                <w:sz w:val="20"/>
              </w:rPr>
              <w:t xml:space="preserve">Признаки необычных операций (сделок), выявляемые при осуществлении купли-продажи драгоценных металлов и драгоценных камней, ювелирных и других изделий из драгоценных металлов и (или) драгоценных камней, лома таких изделий</w:t>
            </w:r>
          </w:p>
        </w:tc>
      </w:tr>
      <w:tr>
        <w:tblPrEx>
          <w:tblBorders>
            <w:insideH w:val="nil"/>
          </w:tblBorders>
        </w:tblPrEx>
        <w:tc>
          <w:tcPr>
            <w:gridSpan w:val="2"/>
            <w:tcW w:w="9071" w:type="dxa"/>
            <w:tcBorders>
              <w:top w:val="nil"/>
            </w:tcBorders>
          </w:tcPr>
          <w:p>
            <w:pPr>
              <w:pStyle w:val="0"/>
              <w:jc w:val="both"/>
            </w:pPr>
            <w:r>
              <w:rPr>
                <w:sz w:val="20"/>
              </w:rPr>
              <w:t xml:space="preserve">(п. 38 в ред. </w:t>
            </w:r>
            <w:hyperlink w:history="0" r:id="rId95" w:tooltip="Приказ Росфинмониторинга от 26.04.2023 N 95 (ред. от 23.01.2024) &quot;О внесении изменений в Особенности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утвержденные приказом Федеральной службы по финансовому мониторингу от 8 февраля 2022 г. N 18&quot; (Зарегистрировано в Минюсте России 05.06.2023 N 73750) {КонсультантПлюс}">
              <w:r>
                <w:rPr>
                  <w:sz w:val="20"/>
                  <w:color w:val="0000ff"/>
                </w:rPr>
                <w:t xml:space="preserve">Приказа</w:t>
              </w:r>
            </w:hyperlink>
            <w:r>
              <w:rPr>
                <w:sz w:val="20"/>
              </w:rPr>
              <w:t xml:space="preserve"> Росфинмониторинга от 26.04.2023 N 95)</w:t>
            </w:r>
          </w:p>
        </w:tc>
      </w:tr>
      <w:tr>
        <w:tc>
          <w:tcPr>
            <w:tcW w:w="1247" w:type="dxa"/>
          </w:tcPr>
          <w:p>
            <w:pPr>
              <w:pStyle w:val="0"/>
              <w:jc w:val="center"/>
            </w:pPr>
            <w:r>
              <w:rPr>
                <w:sz w:val="20"/>
              </w:rPr>
              <w:t xml:space="preserve">39</w:t>
            </w:r>
          </w:p>
        </w:tc>
        <w:tc>
          <w:tcPr>
            <w:tcW w:w="7824" w:type="dxa"/>
          </w:tcPr>
          <w:p>
            <w:pPr>
              <w:pStyle w:val="0"/>
              <w:jc w:val="both"/>
            </w:pPr>
            <w:r>
              <w:rPr>
                <w:sz w:val="20"/>
              </w:rPr>
              <w:t xml:space="preserve">Признаки необычных операций (сделок), выявляемые при осуществлении почтовых переводов денежных средств</w:t>
            </w:r>
          </w:p>
        </w:tc>
      </w:tr>
      <w:tr>
        <w:tc>
          <w:tcPr>
            <w:tcW w:w="1247" w:type="dxa"/>
          </w:tcPr>
          <w:p>
            <w:pPr>
              <w:pStyle w:val="0"/>
              <w:jc w:val="center"/>
            </w:pPr>
            <w:r>
              <w:rPr>
                <w:sz w:val="20"/>
              </w:rPr>
              <w:t xml:space="preserve">40</w:t>
            </w:r>
          </w:p>
        </w:tc>
        <w:tc>
          <w:tcPr>
            <w:tcW w:w="7824" w:type="dxa"/>
          </w:tcPr>
          <w:p>
            <w:pPr>
              <w:pStyle w:val="0"/>
              <w:jc w:val="both"/>
            </w:pPr>
            <w:r>
              <w:rPr>
                <w:sz w:val="20"/>
              </w:rPr>
              <w:t xml:space="preserve">Признаки необычных операций (сделок), выявляемые при заключении договоров финансирования под уступку денежного требования</w:t>
            </w:r>
          </w:p>
        </w:tc>
      </w:tr>
      <w:tr>
        <w:tc>
          <w:tcPr>
            <w:tcW w:w="1247" w:type="dxa"/>
          </w:tcPr>
          <w:p>
            <w:pPr>
              <w:pStyle w:val="0"/>
              <w:jc w:val="center"/>
            </w:pPr>
            <w:r>
              <w:rPr>
                <w:sz w:val="20"/>
              </w:rPr>
              <w:t xml:space="preserve">41</w:t>
            </w:r>
          </w:p>
        </w:tc>
        <w:tc>
          <w:tcPr>
            <w:tcW w:w="7824" w:type="dxa"/>
          </w:tcPr>
          <w:p>
            <w:pPr>
              <w:pStyle w:val="0"/>
              <w:jc w:val="both"/>
            </w:pPr>
            <w:r>
              <w:rPr>
                <w:sz w:val="20"/>
              </w:rPr>
              <w:t xml:space="preserve">Признаки необычных операций (сделок), выявляемые при осуществлении деятельности оператора по приему платежей</w:t>
            </w:r>
          </w:p>
        </w:tc>
      </w:tr>
      <w:tr>
        <w:tc>
          <w:tcPr>
            <w:tcW w:w="1247" w:type="dxa"/>
          </w:tcPr>
          <w:p>
            <w:pPr>
              <w:pStyle w:val="0"/>
              <w:jc w:val="center"/>
            </w:pPr>
            <w:r>
              <w:rPr>
                <w:sz w:val="20"/>
              </w:rPr>
              <w:t xml:space="preserve">42</w:t>
            </w:r>
          </w:p>
        </w:tc>
        <w:tc>
          <w:tcPr>
            <w:tcW w:w="7824" w:type="dxa"/>
          </w:tcPr>
          <w:p>
            <w:pPr>
              <w:pStyle w:val="0"/>
              <w:jc w:val="both"/>
            </w:pPr>
            <w:r>
              <w:rPr>
                <w:sz w:val="20"/>
              </w:rPr>
              <w:t xml:space="preserve">Признаки необычных операций (сделок), выявляемые при осуществлении деятельности оператора связи, имеющего право самостоятельно оказывать услуги подвижной радиотелефонной связи, и оператора связи, занимающего существенное положение в сети связи общего пользования, который имеет право самостоятельно оказывать услуги связи по передаче данных</w:t>
            </w:r>
          </w:p>
        </w:tc>
      </w:tr>
      <w:tr>
        <w:tc>
          <w:tcPr>
            <w:tcW w:w="1247" w:type="dxa"/>
          </w:tcPr>
          <w:p>
            <w:pPr>
              <w:pStyle w:val="0"/>
              <w:jc w:val="center"/>
            </w:pPr>
            <w:r>
              <w:rPr>
                <w:sz w:val="20"/>
              </w:rPr>
              <w:t xml:space="preserve">46</w:t>
            </w:r>
          </w:p>
        </w:tc>
        <w:tc>
          <w:tcPr>
            <w:tcW w:w="7824" w:type="dxa"/>
          </w:tcPr>
          <w:p>
            <w:pPr>
              <w:pStyle w:val="0"/>
              <w:jc w:val="both"/>
            </w:pPr>
            <w:r>
              <w:rPr>
                <w:sz w:val="20"/>
              </w:rPr>
              <w:t xml:space="preserve">Признаки необычных операций (сделок), выявляемые при осуществлении деятельности нотариуса</w:t>
            </w:r>
          </w:p>
        </w:tc>
      </w:tr>
      <w:tr>
        <w:tc>
          <w:tcPr>
            <w:tcW w:w="1247" w:type="dxa"/>
          </w:tcPr>
          <w:p>
            <w:pPr>
              <w:pStyle w:val="0"/>
              <w:jc w:val="center"/>
            </w:pPr>
            <w:r>
              <w:rPr>
                <w:sz w:val="20"/>
              </w:rPr>
              <w:t xml:space="preserve">47</w:t>
            </w:r>
          </w:p>
        </w:tc>
        <w:tc>
          <w:tcPr>
            <w:tcW w:w="7824" w:type="dxa"/>
          </w:tcPr>
          <w:p>
            <w:pPr>
              <w:pStyle w:val="0"/>
              <w:jc w:val="both"/>
            </w:pPr>
            <w:r>
              <w:rPr>
                <w:sz w:val="20"/>
              </w:rPr>
              <w:t xml:space="preserve">Признаки необычных операций (сделок), выявляемые при осуществлении деятельности адвоката и лиц, оказывающих юридические услуги</w:t>
            </w:r>
          </w:p>
        </w:tc>
      </w:tr>
      <w:tr>
        <w:tc>
          <w:tcPr>
            <w:tcW w:w="1247" w:type="dxa"/>
          </w:tcPr>
          <w:p>
            <w:pPr>
              <w:pStyle w:val="0"/>
              <w:jc w:val="center"/>
            </w:pPr>
            <w:r>
              <w:rPr>
                <w:sz w:val="20"/>
              </w:rPr>
              <w:t xml:space="preserve">48</w:t>
            </w:r>
          </w:p>
        </w:tc>
        <w:tc>
          <w:tcPr>
            <w:tcW w:w="7824" w:type="dxa"/>
          </w:tcPr>
          <w:p>
            <w:pPr>
              <w:pStyle w:val="0"/>
              <w:jc w:val="both"/>
            </w:pPr>
            <w:r>
              <w:rPr>
                <w:sz w:val="20"/>
              </w:rPr>
              <w:t xml:space="preserve">Признаки необычных операций (сделок), выявляемые при оказании бухгалтерских услуг</w:t>
            </w:r>
          </w:p>
        </w:tc>
      </w:tr>
      <w:tr>
        <w:tc>
          <w:tcPr>
            <w:tcW w:w="1247" w:type="dxa"/>
          </w:tcPr>
          <w:p>
            <w:pPr>
              <w:pStyle w:val="0"/>
              <w:jc w:val="center"/>
            </w:pPr>
            <w:r>
              <w:rPr>
                <w:sz w:val="20"/>
              </w:rPr>
              <w:t xml:space="preserve">49</w:t>
            </w:r>
          </w:p>
        </w:tc>
        <w:tc>
          <w:tcPr>
            <w:tcW w:w="7824" w:type="dxa"/>
          </w:tcPr>
          <w:p>
            <w:pPr>
              <w:pStyle w:val="0"/>
              <w:jc w:val="both"/>
            </w:pPr>
            <w:r>
              <w:rPr>
                <w:sz w:val="20"/>
              </w:rPr>
              <w:t xml:space="preserve">Признаки необычных операций (сделок), выявляемые при оказании аудиторских услуг</w:t>
            </w:r>
          </w:p>
        </w:tc>
      </w:tr>
      <w:tr>
        <w:tc>
          <w:tcPr>
            <w:tcW w:w="1247" w:type="dxa"/>
          </w:tcPr>
          <w:p>
            <w:pPr>
              <w:pStyle w:val="0"/>
              <w:jc w:val="center"/>
            </w:pPr>
            <w:r>
              <w:rPr>
                <w:sz w:val="20"/>
              </w:rPr>
              <w:t xml:space="preserve">50</w:t>
            </w:r>
          </w:p>
        </w:tc>
        <w:tc>
          <w:tcPr>
            <w:tcW w:w="7824" w:type="dxa"/>
          </w:tcPr>
          <w:p>
            <w:pPr>
              <w:pStyle w:val="0"/>
              <w:jc w:val="both"/>
            </w:pPr>
            <w:r>
              <w:rPr>
                <w:sz w:val="20"/>
              </w:rPr>
              <w:t xml:space="preserve">Признаки необычных операций (сделок), выявляемые при осуществлении деятельности доверительного собственника (управляющего) иностранной структуры без образования юридического лица</w:t>
            </w:r>
          </w:p>
        </w:tc>
      </w:tr>
      <w:tr>
        <w:tblPrEx>
          <w:tblBorders>
            <w:insideH w:val="nil"/>
          </w:tblBorders>
        </w:tblPrEx>
        <w:tc>
          <w:tcPr>
            <w:tcW w:w="1247" w:type="dxa"/>
            <w:tcBorders>
              <w:bottom w:val="nil"/>
            </w:tcBorders>
          </w:tcPr>
          <w:bookmarkStart w:id="200" w:name="P200"/>
          <w:bookmarkEnd w:id="200"/>
          <w:p>
            <w:pPr>
              <w:pStyle w:val="0"/>
              <w:ind w:firstLine="540"/>
              <w:jc w:val="both"/>
            </w:pPr>
            <w:r>
              <w:rPr>
                <w:sz w:val="20"/>
              </w:rPr>
              <w:t xml:space="preserve">51</w:t>
            </w:r>
          </w:p>
        </w:tc>
        <w:tc>
          <w:tcPr>
            <w:tcW w:w="7824" w:type="dxa"/>
            <w:tcBorders>
              <w:bottom w:val="nil"/>
            </w:tcBorders>
          </w:tcPr>
          <w:p>
            <w:pPr>
              <w:pStyle w:val="0"/>
              <w:jc w:val="both"/>
            </w:pPr>
            <w:r>
              <w:rPr>
                <w:sz w:val="20"/>
              </w:rPr>
              <w:t xml:space="preserve">Признаки необычных операций (сделок), выявляемые при осуществлении деятельности исполнительного органа личного фонда, имеющего статус международного фонда (кроме международного наследственного фонда)</w:t>
            </w:r>
          </w:p>
        </w:tc>
      </w:tr>
      <w:tr>
        <w:tblPrEx>
          <w:tblBorders>
            <w:insideH w:val="nil"/>
          </w:tblBorders>
        </w:tblPrEx>
        <w:tc>
          <w:tcPr>
            <w:gridSpan w:val="2"/>
            <w:tcW w:w="9071" w:type="dxa"/>
            <w:tcBorders>
              <w:top w:val="nil"/>
            </w:tcBorders>
          </w:tcPr>
          <w:p>
            <w:pPr>
              <w:pStyle w:val="0"/>
              <w:jc w:val="both"/>
            </w:pPr>
            <w:r>
              <w:rPr>
                <w:sz w:val="20"/>
              </w:rPr>
              <w:t xml:space="preserve">(введено </w:t>
            </w:r>
            <w:hyperlink w:history="0" r:id="rId96" w:tooltip="Приказ Росфинмониторинга от 26.08.2022 N 182 &quot;О внесении изменений в приказ Федеральной службы по финансовому мониторингу от 8 февраля 2022 г. N 18 &quot;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6.09.2022 N 70223) {КонсультантПлюс}">
              <w:r>
                <w:rPr>
                  <w:sz w:val="20"/>
                  <w:color w:val="0000ff"/>
                </w:rPr>
                <w:t xml:space="preserve">Приказом</w:t>
              </w:r>
            </w:hyperlink>
            <w:r>
              <w:rPr>
                <w:sz w:val="20"/>
              </w:rPr>
              <w:t xml:space="preserve"> Росфинмониторинга от 26.08.2022 N 182)</w:t>
            </w:r>
          </w:p>
        </w:tc>
      </w:tr>
    </w:tbl>
    <w:p>
      <w:pPr>
        <w:pStyle w:val="0"/>
        <w:jc w:val="both"/>
      </w:pPr>
      <w:r>
        <w:rPr>
          <w:sz w:val="20"/>
        </w:rPr>
      </w:r>
    </w:p>
    <w:p>
      <w:pPr>
        <w:pStyle w:val="0"/>
        <w:ind w:firstLine="540"/>
        <w:jc w:val="both"/>
      </w:pPr>
      <w:r>
        <w:rPr>
          <w:sz w:val="20"/>
        </w:rPr>
        <w:t xml:space="preserve">Перечни признаков, имеющие </w:t>
      </w:r>
      <w:hyperlink w:history="0" w:anchor="P157" w:tooltip="11">
        <w:r>
          <w:rPr>
            <w:sz w:val="20"/>
            <w:color w:val="0000ff"/>
          </w:rPr>
          <w:t xml:space="preserve">коды 11</w:t>
        </w:r>
      </w:hyperlink>
      <w:r>
        <w:rPr>
          <w:sz w:val="20"/>
        </w:rPr>
        <w:t xml:space="preserve"> - </w:t>
      </w:r>
      <w:hyperlink w:history="0" w:anchor="P171" w:tooltip="22">
        <w:r>
          <w:rPr>
            <w:sz w:val="20"/>
            <w:color w:val="0000ff"/>
          </w:rPr>
          <w:t xml:space="preserve">22</w:t>
        </w:r>
      </w:hyperlink>
      <w:r>
        <w:rPr>
          <w:sz w:val="20"/>
        </w:rPr>
        <w:t xml:space="preserve">, носят общий характер и используются организациями, индивидуальными предпринимателями, лицами, указанными в </w:t>
      </w:r>
      <w:hyperlink w:history="0" r:id="rId97"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 в полном объеме.</w:t>
      </w:r>
    </w:p>
    <w:p>
      <w:pPr>
        <w:pStyle w:val="0"/>
        <w:jc w:val="both"/>
      </w:pPr>
      <w:r>
        <w:rPr>
          <w:sz w:val="20"/>
        </w:rPr>
        <w:t xml:space="preserve">(в ред. </w:t>
      </w:r>
      <w:hyperlink w:history="0" r:id="rId98" w:tooltip="Приказ Росфинмониторинга от 26.08.2022 N 182 &quot;О внесении изменений в приказ Федеральной службы по финансовому мониторингу от 8 февраля 2022 г. N 18 &quot;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6.09.2022 N 70223) {КонсультантПлюс}">
        <w:r>
          <w:rPr>
            <w:sz w:val="20"/>
            <w:color w:val="0000ff"/>
          </w:rPr>
          <w:t xml:space="preserve">Приказа</w:t>
        </w:r>
      </w:hyperlink>
      <w:r>
        <w:rPr>
          <w:sz w:val="20"/>
        </w:rPr>
        <w:t xml:space="preserve"> Росфинмониторинга от 26.08.2022 N 182)</w:t>
      </w:r>
    </w:p>
    <w:p>
      <w:pPr>
        <w:pStyle w:val="0"/>
        <w:spacing w:before="200" w:lineRule="auto"/>
        <w:ind w:firstLine="540"/>
        <w:jc w:val="both"/>
      </w:pPr>
      <w:r>
        <w:rPr>
          <w:sz w:val="20"/>
        </w:rPr>
        <w:t xml:space="preserve">Перечни признаков, имеющие </w:t>
      </w:r>
      <w:hyperlink w:history="0" w:anchor="P173" w:tooltip="34">
        <w:r>
          <w:rPr>
            <w:sz w:val="20"/>
            <w:color w:val="0000ff"/>
          </w:rPr>
          <w:t xml:space="preserve">коды 34</w:t>
        </w:r>
      </w:hyperlink>
      <w:r>
        <w:rPr>
          <w:sz w:val="20"/>
        </w:rPr>
        <w:t xml:space="preserve"> - </w:t>
      </w:r>
      <w:hyperlink w:history="0" w:anchor="P200" w:tooltip="51">
        <w:r>
          <w:rPr>
            <w:sz w:val="20"/>
            <w:color w:val="0000ff"/>
          </w:rPr>
          <w:t xml:space="preserve">51</w:t>
        </w:r>
      </w:hyperlink>
      <w:r>
        <w:rPr>
          <w:sz w:val="20"/>
        </w:rPr>
        <w:t xml:space="preserve">, используются организациями, индивидуальными предпринимателями, лицами, указанными в </w:t>
      </w:r>
      <w:hyperlink w:history="0" r:id="rId99"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 с учетом специфики осуществляемой деятельности.</w:t>
      </w:r>
    </w:p>
    <w:p>
      <w:pPr>
        <w:pStyle w:val="0"/>
        <w:jc w:val="both"/>
      </w:pPr>
      <w:r>
        <w:rPr>
          <w:sz w:val="20"/>
        </w:rPr>
        <w:t xml:space="preserve">(в ред. </w:t>
      </w:r>
      <w:hyperlink w:history="0" r:id="rId100" w:tooltip="Приказ Росфинмониторинга от 26.08.2022 N 182 &quot;О внесении изменений в приказ Федеральной службы по финансовому мониторингу от 8 февраля 2022 г. N 18 &quot;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6.09.2022 N 70223) {КонсультантПлюс}">
        <w:r>
          <w:rPr>
            <w:sz w:val="20"/>
            <w:color w:val="0000ff"/>
          </w:rPr>
          <w:t xml:space="preserve">Приказа</w:t>
        </w:r>
      </w:hyperlink>
      <w:r>
        <w:rPr>
          <w:sz w:val="20"/>
        </w:rPr>
        <w:t xml:space="preserve"> Росфинмониторинга от 26.08.2022 N 182)</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Росфинмониторинга от 08.02.2022 N 18</w:t>
            <w:br/>
            <w:t>(ред. от 26.04.2023)</w:t>
            <w:br/>
            <w:t>"Об утверждении Особенностей представления в Федеральну...</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22.09.2025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27480&amp;dst=100006" TargetMode = "External"/><Relationship Id="rId9" Type="http://schemas.openxmlformats.org/officeDocument/2006/relationships/hyperlink" Target="https://login.consultant.ru/link/?req=doc&amp;base=LAW&amp;n=441480&amp;dst=100006" TargetMode = "External"/><Relationship Id="rId10" Type="http://schemas.openxmlformats.org/officeDocument/2006/relationships/hyperlink" Target="https://login.consultant.ru/link/?req=doc&amp;base=LAW&amp;n=469880&amp;dst=100006" TargetMode = "External"/><Relationship Id="rId11" Type="http://schemas.openxmlformats.org/officeDocument/2006/relationships/hyperlink" Target="https://login.consultant.ru/link/?req=doc&amp;base=LAW&amp;n=506891&amp;dst=20" TargetMode = "External"/><Relationship Id="rId12" Type="http://schemas.openxmlformats.org/officeDocument/2006/relationships/hyperlink" Target="https://login.consultant.ru/link/?req=doc&amp;base=LAW&amp;n=428451&amp;dst=100029" TargetMode = "External"/><Relationship Id="rId13" Type="http://schemas.openxmlformats.org/officeDocument/2006/relationships/hyperlink" Target="https://login.consultant.ru/link/?req=doc&amp;base=LAW&amp;n=455967&amp;dst=60" TargetMode = "External"/><Relationship Id="rId14" Type="http://schemas.openxmlformats.org/officeDocument/2006/relationships/hyperlink" Target="https://login.consultant.ru/link/?req=doc&amp;base=LAW&amp;n=430180&amp;dst=100173" TargetMode = "External"/><Relationship Id="rId15" Type="http://schemas.openxmlformats.org/officeDocument/2006/relationships/hyperlink" Target="http://pravo.gov.ru" TargetMode = "External"/><Relationship Id="rId16" Type="http://schemas.openxmlformats.org/officeDocument/2006/relationships/hyperlink" Target="https://login.consultant.ru/link/?req=doc&amp;base=LAW&amp;n=427480&amp;dst=100010" TargetMode = "External"/><Relationship Id="rId17" Type="http://schemas.openxmlformats.org/officeDocument/2006/relationships/hyperlink" Target="https://login.consultant.ru/link/?req=doc&amp;base=LAW&amp;n=373114" TargetMode = "External"/><Relationship Id="rId18" Type="http://schemas.openxmlformats.org/officeDocument/2006/relationships/hyperlink" Target="https://login.consultant.ru/link/?req=doc&amp;base=LAW&amp;n=304326" TargetMode = "External"/><Relationship Id="rId19" Type="http://schemas.openxmlformats.org/officeDocument/2006/relationships/hyperlink" Target="https://login.consultant.ru/link/?req=doc&amp;base=LAW&amp;n=367179" TargetMode = "External"/><Relationship Id="rId20" Type="http://schemas.openxmlformats.org/officeDocument/2006/relationships/hyperlink" Target="https://login.consultant.ru/link/?req=doc&amp;base=LAW&amp;n=372924" TargetMode = "External"/><Relationship Id="rId21" Type="http://schemas.openxmlformats.org/officeDocument/2006/relationships/hyperlink" Target="https://login.consultant.ru/link/?req=doc&amp;base=LAW&amp;n=427480&amp;dst=100011" TargetMode = "External"/><Relationship Id="rId22" Type="http://schemas.openxmlformats.org/officeDocument/2006/relationships/hyperlink" Target="https://login.consultant.ru/link/?req=doc&amp;base=LAW&amp;n=441480&amp;dst=100006" TargetMode = "External"/><Relationship Id="rId23" Type="http://schemas.openxmlformats.org/officeDocument/2006/relationships/hyperlink" Target="https://login.consultant.ru/link/?req=doc&amp;base=LAW&amp;n=469880&amp;dst=100006" TargetMode = "External"/><Relationship Id="rId24" Type="http://schemas.openxmlformats.org/officeDocument/2006/relationships/hyperlink" Target="https://login.consultant.ru/link/?req=doc&amp;base=LAW&amp;n=503699&amp;dst=100030" TargetMode = "External"/><Relationship Id="rId25" Type="http://schemas.openxmlformats.org/officeDocument/2006/relationships/hyperlink" Target="https://login.consultant.ru/link/?req=doc&amp;base=LAW&amp;n=469880&amp;dst=100012" TargetMode = "External"/><Relationship Id="rId26" Type="http://schemas.openxmlformats.org/officeDocument/2006/relationships/hyperlink" Target="https://login.consultant.ru/link/?req=doc&amp;base=LAW&amp;n=503699&amp;dst=129" TargetMode = "External"/><Relationship Id="rId27" Type="http://schemas.openxmlformats.org/officeDocument/2006/relationships/hyperlink" Target="https://login.consultant.ru/link/?req=doc&amp;base=LAW&amp;n=469880&amp;dst=100013" TargetMode = "External"/><Relationship Id="rId28" Type="http://schemas.openxmlformats.org/officeDocument/2006/relationships/hyperlink" Target="https://login.consultant.ru/link/?req=doc&amp;base=LAW&amp;n=503699&amp;dst=100244" TargetMode = "External"/><Relationship Id="rId29" Type="http://schemas.openxmlformats.org/officeDocument/2006/relationships/hyperlink" Target="https://login.consultant.ru/link/?req=doc&amp;base=LAW&amp;n=427480&amp;dst=100013" TargetMode = "External"/><Relationship Id="rId30" Type="http://schemas.openxmlformats.org/officeDocument/2006/relationships/hyperlink" Target="https://login.consultant.ru/link/?req=doc&amp;base=LAW&amp;n=427480&amp;dst=100015" TargetMode = "External"/><Relationship Id="rId31" Type="http://schemas.openxmlformats.org/officeDocument/2006/relationships/hyperlink" Target="https://login.consultant.ru/link/?req=doc&amp;base=LAW&amp;n=506891&amp;dst=100009" TargetMode = "External"/><Relationship Id="rId32" Type="http://schemas.openxmlformats.org/officeDocument/2006/relationships/hyperlink" Target="https://login.consultant.ru/link/?req=doc&amp;base=LAW&amp;n=503699&amp;dst=100244" TargetMode = "External"/><Relationship Id="rId33" Type="http://schemas.openxmlformats.org/officeDocument/2006/relationships/hyperlink" Target="https://login.consultant.ru/link/?req=doc&amp;base=LAW&amp;n=428451&amp;dst=100043" TargetMode = "External"/><Relationship Id="rId34" Type="http://schemas.openxmlformats.org/officeDocument/2006/relationships/hyperlink" Target="https://login.consultant.ru/link/?req=doc&amp;base=LAW&amp;n=427480&amp;dst=100016" TargetMode = "External"/><Relationship Id="rId35" Type="http://schemas.openxmlformats.org/officeDocument/2006/relationships/hyperlink" Target="https://login.consultant.ru/link/?req=doc&amp;base=LAW&amp;n=121087" TargetMode = "External"/><Relationship Id="rId36" Type="http://schemas.openxmlformats.org/officeDocument/2006/relationships/hyperlink" Target="https://login.consultant.ru/link/?req=doc&amp;base=LAW&amp;n=503699&amp;dst=829" TargetMode = "External"/><Relationship Id="rId37" Type="http://schemas.openxmlformats.org/officeDocument/2006/relationships/hyperlink" Target="https://login.consultant.ru/link/?req=doc&amp;base=LAW&amp;n=441480&amp;dst=100011" TargetMode = "External"/><Relationship Id="rId38" Type="http://schemas.openxmlformats.org/officeDocument/2006/relationships/hyperlink" Target="https://login.consultant.ru/link/?req=doc&amp;base=LAW&amp;n=503699" TargetMode = "External"/><Relationship Id="rId39" Type="http://schemas.openxmlformats.org/officeDocument/2006/relationships/hyperlink" Target="https://login.consultant.ru/link/?req=doc&amp;base=LAW&amp;n=503699&amp;dst=100344" TargetMode = "External"/><Relationship Id="rId40" Type="http://schemas.openxmlformats.org/officeDocument/2006/relationships/hyperlink" Target="https://login.consultant.ru/link/?req=doc&amp;base=LAW&amp;n=503699&amp;dst=844" TargetMode = "External"/><Relationship Id="rId41" Type="http://schemas.openxmlformats.org/officeDocument/2006/relationships/hyperlink" Target="https://login.consultant.ru/link/?req=doc&amp;base=LAW&amp;n=503699&amp;dst=324" TargetMode = "External"/><Relationship Id="rId42" Type="http://schemas.openxmlformats.org/officeDocument/2006/relationships/hyperlink" Target="https://login.consultant.ru/link/?req=doc&amp;base=LAW&amp;n=441480&amp;dst=100013" TargetMode = "External"/><Relationship Id="rId43" Type="http://schemas.openxmlformats.org/officeDocument/2006/relationships/hyperlink" Target="https://login.consultant.ru/link/?req=doc&amp;base=LAW&amp;n=503699&amp;dst=577" TargetMode = "External"/><Relationship Id="rId44" Type="http://schemas.openxmlformats.org/officeDocument/2006/relationships/hyperlink" Target="https://login.consultant.ru/link/?req=doc&amp;base=LAW&amp;n=503699&amp;dst=659" TargetMode = "External"/><Relationship Id="rId45" Type="http://schemas.openxmlformats.org/officeDocument/2006/relationships/hyperlink" Target="https://login.consultant.ru/link/?req=doc&amp;base=LAW&amp;n=503699&amp;dst=577" TargetMode = "External"/><Relationship Id="rId46" Type="http://schemas.openxmlformats.org/officeDocument/2006/relationships/hyperlink" Target="https://login.consultant.ru/link/?req=doc&amp;base=LAW&amp;n=503699&amp;dst=27" TargetMode = "External"/><Relationship Id="rId47" Type="http://schemas.openxmlformats.org/officeDocument/2006/relationships/hyperlink" Target="https://login.consultant.ru/link/?req=doc&amp;base=LAW&amp;n=503699&amp;dst=825" TargetMode = "External"/><Relationship Id="rId48" Type="http://schemas.openxmlformats.org/officeDocument/2006/relationships/hyperlink" Target="https://login.consultant.ru/link/?req=doc&amp;base=LAW&amp;n=121087" TargetMode = "External"/><Relationship Id="rId49" Type="http://schemas.openxmlformats.org/officeDocument/2006/relationships/hyperlink" Target="https://login.consultant.ru/link/?req=doc&amp;base=LAW&amp;n=503699&amp;dst=829" TargetMode = "External"/><Relationship Id="rId50" Type="http://schemas.openxmlformats.org/officeDocument/2006/relationships/hyperlink" Target="https://login.consultant.ru/link/?req=doc&amp;base=LAW&amp;n=441480&amp;dst=100014" TargetMode = "External"/><Relationship Id="rId51" Type="http://schemas.openxmlformats.org/officeDocument/2006/relationships/hyperlink" Target="https://login.consultant.ru/link/?req=doc&amp;base=LAW&amp;n=421352" TargetMode = "External"/><Relationship Id="rId52" Type="http://schemas.openxmlformats.org/officeDocument/2006/relationships/hyperlink" Target="www.fedsfm.ru" TargetMode = "External"/><Relationship Id="rId53" Type="http://schemas.openxmlformats.org/officeDocument/2006/relationships/hyperlink" Target="https://login.consultant.ru/link/?req=doc&amp;base=LAW&amp;n=503699&amp;dst=100244" TargetMode = "External"/><Relationship Id="rId54" Type="http://schemas.openxmlformats.org/officeDocument/2006/relationships/hyperlink" Target="https://login.consultant.ru/link/?req=doc&amp;base=LAW&amp;n=427480&amp;dst=100019" TargetMode = "External"/><Relationship Id="rId55" Type="http://schemas.openxmlformats.org/officeDocument/2006/relationships/hyperlink" Target="https://login.consultant.ru/link/?req=doc&amp;base=LAW&amp;n=503699&amp;dst=100244" TargetMode = "External"/><Relationship Id="rId56" Type="http://schemas.openxmlformats.org/officeDocument/2006/relationships/hyperlink" Target="https://login.consultant.ru/link/?req=doc&amp;base=LAW&amp;n=427480&amp;dst=100019" TargetMode = "External"/><Relationship Id="rId57" Type="http://schemas.openxmlformats.org/officeDocument/2006/relationships/hyperlink" Target="https://login.consultant.ru/link/?req=doc&amp;base=LAW&amp;n=503699&amp;dst=100244" TargetMode = "External"/><Relationship Id="rId58" Type="http://schemas.openxmlformats.org/officeDocument/2006/relationships/hyperlink" Target="https://login.consultant.ru/link/?req=doc&amp;base=LAW&amp;n=427480&amp;dst=100021" TargetMode = "External"/><Relationship Id="rId59" Type="http://schemas.openxmlformats.org/officeDocument/2006/relationships/hyperlink" Target="https://login.consultant.ru/link/?req=doc&amp;base=LAW&amp;n=441480&amp;dst=100018" TargetMode = "External"/><Relationship Id="rId60" Type="http://schemas.openxmlformats.org/officeDocument/2006/relationships/hyperlink" Target="https://login.consultant.ru/link/?req=doc&amp;base=LAW&amp;n=503699&amp;dst=100244" TargetMode = "External"/><Relationship Id="rId61" Type="http://schemas.openxmlformats.org/officeDocument/2006/relationships/hyperlink" Target="https://login.consultant.ru/link/?req=doc&amp;base=LAW&amp;n=503699&amp;dst=100244" TargetMode = "External"/><Relationship Id="rId62" Type="http://schemas.openxmlformats.org/officeDocument/2006/relationships/hyperlink" Target="https://login.consultant.ru/link/?req=doc&amp;base=LAW&amp;n=427480&amp;dst=100022" TargetMode = "External"/><Relationship Id="rId63" Type="http://schemas.openxmlformats.org/officeDocument/2006/relationships/hyperlink" Target="https://login.consultant.ru/link/?req=doc&amp;base=LAW&amp;n=503699&amp;dst=100244" TargetMode = "External"/><Relationship Id="rId64" Type="http://schemas.openxmlformats.org/officeDocument/2006/relationships/hyperlink" Target="https://login.consultant.ru/link/?req=doc&amp;base=LAW&amp;n=503699&amp;dst=100244" TargetMode = "External"/><Relationship Id="rId65" Type="http://schemas.openxmlformats.org/officeDocument/2006/relationships/hyperlink" Target="https://login.consultant.ru/link/?req=doc&amp;base=LAW&amp;n=503699&amp;dst=100244" TargetMode = "External"/><Relationship Id="rId66" Type="http://schemas.openxmlformats.org/officeDocument/2006/relationships/hyperlink" Target="https://login.consultant.ru/link/?req=doc&amp;base=LAW&amp;n=503699&amp;dst=100244" TargetMode = "External"/><Relationship Id="rId67" Type="http://schemas.openxmlformats.org/officeDocument/2006/relationships/hyperlink" Target="https://login.consultant.ru/link/?req=doc&amp;base=LAW&amp;n=427480&amp;dst=100023" TargetMode = "External"/><Relationship Id="rId68" Type="http://schemas.openxmlformats.org/officeDocument/2006/relationships/hyperlink" Target="https://login.consultant.ru/link/?req=doc&amp;base=LAW&amp;n=503699&amp;dst=100244" TargetMode = "External"/><Relationship Id="rId69" Type="http://schemas.openxmlformats.org/officeDocument/2006/relationships/hyperlink" Target="https://login.consultant.ru/link/?req=doc&amp;base=LAW&amp;n=427480&amp;dst=100026" TargetMode = "External"/><Relationship Id="rId70" Type="http://schemas.openxmlformats.org/officeDocument/2006/relationships/hyperlink" Target="https://login.consultant.ru/link/?req=doc&amp;base=LAW&amp;n=511711" TargetMode = "External"/><Relationship Id="rId71" Type="http://schemas.openxmlformats.org/officeDocument/2006/relationships/hyperlink" Target="http://pravo.gov.ru" TargetMode = "External"/><Relationship Id="rId72" Type="http://schemas.openxmlformats.org/officeDocument/2006/relationships/hyperlink" Target="https://login.consultant.ru/link/?req=doc&amp;base=LAW&amp;n=503699&amp;dst=100244" TargetMode = "External"/><Relationship Id="rId73" Type="http://schemas.openxmlformats.org/officeDocument/2006/relationships/hyperlink" Target="https://login.consultant.ru/link/?req=doc&amp;base=LAW&amp;n=427480&amp;dst=100027" TargetMode = "External"/><Relationship Id="rId74" Type="http://schemas.openxmlformats.org/officeDocument/2006/relationships/hyperlink" Target="https://login.consultant.ru/link/?req=doc&amp;base=LAW&amp;n=427480&amp;dst=100029" TargetMode = "External"/><Relationship Id="rId75" Type="http://schemas.openxmlformats.org/officeDocument/2006/relationships/hyperlink" Target="https://login.consultant.ru/link/?req=doc&amp;base=LAW&amp;n=503699&amp;dst=100244" TargetMode = "External"/><Relationship Id="rId76" Type="http://schemas.openxmlformats.org/officeDocument/2006/relationships/hyperlink" Target="https://login.consultant.ru/link/?req=doc&amp;base=LAW&amp;n=427480&amp;dst=100030" TargetMode = "External"/><Relationship Id="rId77" Type="http://schemas.openxmlformats.org/officeDocument/2006/relationships/hyperlink" Target="https://login.consultant.ru/link/?req=doc&amp;base=LAW&amp;n=503699&amp;dst=100244" TargetMode = "External"/><Relationship Id="rId78" Type="http://schemas.openxmlformats.org/officeDocument/2006/relationships/hyperlink" Target="https://login.consultant.ru/link/?req=doc&amp;base=LAW&amp;n=427480&amp;dst=100031" TargetMode = "External"/><Relationship Id="rId79" Type="http://schemas.openxmlformats.org/officeDocument/2006/relationships/hyperlink" Target="https://login.consultant.ru/link/?req=doc&amp;base=LAW&amp;n=503699&amp;dst=100244" TargetMode = "External"/><Relationship Id="rId80" Type="http://schemas.openxmlformats.org/officeDocument/2006/relationships/hyperlink" Target="https://login.consultant.ru/link/?req=doc&amp;base=LAW&amp;n=427480&amp;dst=100032" TargetMode = "External"/><Relationship Id="rId81" Type="http://schemas.openxmlformats.org/officeDocument/2006/relationships/hyperlink" Target="https://login.consultant.ru/link/?req=doc&amp;base=LAW&amp;n=503699&amp;dst=100244" TargetMode = "External"/><Relationship Id="rId82" Type="http://schemas.openxmlformats.org/officeDocument/2006/relationships/hyperlink" Target="https://login.consultant.ru/link/?req=doc&amp;base=LAW&amp;n=427480&amp;dst=100033" TargetMode = "External"/><Relationship Id="rId83" Type="http://schemas.openxmlformats.org/officeDocument/2006/relationships/hyperlink" Target="https://login.consultant.ru/link/?req=doc&amp;base=LAW&amp;n=503699&amp;dst=100244" TargetMode = "External"/><Relationship Id="rId84" Type="http://schemas.openxmlformats.org/officeDocument/2006/relationships/hyperlink" Target="https://login.consultant.ru/link/?req=doc&amp;base=LAW&amp;n=427480&amp;dst=100034" TargetMode = "External"/><Relationship Id="rId85" Type="http://schemas.openxmlformats.org/officeDocument/2006/relationships/hyperlink" Target="https://login.consultant.ru/link/?req=doc&amp;base=LAW&amp;n=503699&amp;dst=100244" TargetMode = "External"/><Relationship Id="rId86" Type="http://schemas.openxmlformats.org/officeDocument/2006/relationships/hyperlink" Target="https://login.consultant.ru/link/?req=doc&amp;base=LAW&amp;n=427480&amp;dst=100035" TargetMode = "External"/><Relationship Id="rId87" Type="http://schemas.openxmlformats.org/officeDocument/2006/relationships/hyperlink" Target="https://login.consultant.ru/link/?req=doc&amp;base=LAW&amp;n=503699&amp;dst=100244" TargetMode = "External"/><Relationship Id="rId88" Type="http://schemas.openxmlformats.org/officeDocument/2006/relationships/hyperlink" Target="https://login.consultant.ru/link/?req=doc&amp;base=LAW&amp;n=427480&amp;dst=100036" TargetMode = "External"/><Relationship Id="rId89" Type="http://schemas.openxmlformats.org/officeDocument/2006/relationships/hyperlink" Target="https://login.consultant.ru/link/?req=doc&amp;base=LAW&amp;n=503699&amp;dst=100244" TargetMode = "External"/><Relationship Id="rId90" Type="http://schemas.openxmlformats.org/officeDocument/2006/relationships/hyperlink" Target="https://login.consultant.ru/link/?req=doc&amp;base=LAW&amp;n=427480&amp;dst=100037" TargetMode = "External"/><Relationship Id="rId91" Type="http://schemas.openxmlformats.org/officeDocument/2006/relationships/hyperlink" Target="https://login.consultant.ru/link/?req=doc&amp;base=LAW&amp;n=503699&amp;dst=100244" TargetMode = "External"/><Relationship Id="rId92" Type="http://schemas.openxmlformats.org/officeDocument/2006/relationships/hyperlink" Target="https://login.consultant.ru/link/?req=doc&amp;base=LAW&amp;n=427480&amp;dst=100038" TargetMode = "External"/><Relationship Id="rId93" Type="http://schemas.openxmlformats.org/officeDocument/2006/relationships/hyperlink" Target="https://login.consultant.ru/link/?req=doc&amp;base=LAW&amp;n=427480&amp;dst=100039" TargetMode = "External"/><Relationship Id="rId94" Type="http://schemas.openxmlformats.org/officeDocument/2006/relationships/hyperlink" Target="https://login.consultant.ru/link/?req=doc&amp;base=LAW&amp;n=469880&amp;dst=100014" TargetMode = "External"/><Relationship Id="rId95" Type="http://schemas.openxmlformats.org/officeDocument/2006/relationships/hyperlink" Target="https://login.consultant.ru/link/?req=doc&amp;base=LAW&amp;n=469880&amp;dst=100014" TargetMode = "External"/><Relationship Id="rId96" Type="http://schemas.openxmlformats.org/officeDocument/2006/relationships/hyperlink" Target="https://login.consultant.ru/link/?req=doc&amp;base=LAW&amp;n=427480&amp;dst=100040" TargetMode = "External"/><Relationship Id="rId97" Type="http://schemas.openxmlformats.org/officeDocument/2006/relationships/hyperlink" Target="https://login.consultant.ru/link/?req=doc&amp;base=LAW&amp;n=503699&amp;dst=100244" TargetMode = "External"/><Relationship Id="rId98" Type="http://schemas.openxmlformats.org/officeDocument/2006/relationships/hyperlink" Target="https://login.consultant.ru/link/?req=doc&amp;base=LAW&amp;n=427480&amp;dst=100045" TargetMode = "External"/><Relationship Id="rId99" Type="http://schemas.openxmlformats.org/officeDocument/2006/relationships/hyperlink" Target="https://login.consultant.ru/link/?req=doc&amp;base=LAW&amp;n=503699&amp;dst=100244" TargetMode = "External"/><Relationship Id="rId100" Type="http://schemas.openxmlformats.org/officeDocument/2006/relationships/hyperlink" Target="https://login.consultant.ru/link/?req=doc&amp;base=LAW&amp;n=427480&amp;dst=10004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Росфинмониторинга от 08.02.2022 N 18
(ред. от 26.04.2023)
"Об утверждении Особенностей представления в Федеральную службу по финансовому мониторингу информации, предусмотренной Федеральным законом от 7 августа 2001 г. N 115-ФЗ "О противодействии легализации (отмыванию) доходов, полученных преступным путем, и финансированию терроризма"
(Зарегистрировано в Минюсте России 22.02.2022 N 67436)</dc:title>
  <dcterms:created xsi:type="dcterms:W3CDTF">2025-09-22T16:14:45Z</dcterms:created>
</cp:coreProperties>
</file>