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27 мая 2025 г. N 734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УСТАНОВЛЕНИИ</w:t>
      </w:r>
    </w:p>
    <w:p>
      <w:pPr>
        <w:pStyle w:val="2"/>
        <w:jc w:val="center"/>
      </w:pPr>
      <w:r>
        <w:rPr>
          <w:sz w:val="20"/>
        </w:rPr>
        <w:t xml:space="preserve">РАЗМЕРА ОПЕРАЦИЙ С ДЕНЕЖНЫМИ СРЕДСТВАМИ ИЛИ ИНЫМ</w:t>
      </w:r>
    </w:p>
    <w:p>
      <w:pPr>
        <w:pStyle w:val="2"/>
        <w:jc w:val="center"/>
      </w:pPr>
      <w:r>
        <w:rPr>
          <w:sz w:val="20"/>
        </w:rPr>
        <w:t xml:space="preserve">ИМУЩЕСТВОМ, НАПРАВЛЕННЫХ НА РАСХОДОВАНИЕ ЗАРАБОТНОЙ ПЛАТЫ,</w:t>
      </w:r>
    </w:p>
    <w:p>
      <w:pPr>
        <w:pStyle w:val="2"/>
        <w:jc w:val="center"/>
      </w:pPr>
      <w:r>
        <w:rPr>
          <w:sz w:val="20"/>
        </w:rPr>
        <w:t xml:space="preserve">ДЛЯ ФИЗИЧЕСКИХ ЛИЦ, ВКЛЮЧЕННЫХ В ПЕРЕЧЕНЬ ОРГАНИЗАЦИЙ</w:t>
      </w:r>
    </w:p>
    <w:p>
      <w:pPr>
        <w:pStyle w:val="2"/>
        <w:jc w:val="center"/>
      </w:pPr>
      <w:r>
        <w:rPr>
          <w:sz w:val="20"/>
        </w:rPr>
        <w:t xml:space="preserve">И ФИЗИЧЕСКИХ ЛИЦ, В ОТНОШЕНИИ КОТОРЫХ ИМЕЮТСЯ СВЕДЕНИЯ</w:t>
      </w:r>
    </w:p>
    <w:p>
      <w:pPr>
        <w:pStyle w:val="2"/>
        <w:jc w:val="center"/>
      </w:pPr>
      <w:r>
        <w:rPr>
          <w:sz w:val="20"/>
        </w:rPr>
        <w:t xml:space="preserve">ОБ ИХ ПРИЧАСТНОСТИ К ЭКСТРЕМИСТСКОЙ ДЕЯТЕЛЬНОСТИ</w:t>
      </w:r>
    </w:p>
    <w:p>
      <w:pPr>
        <w:pStyle w:val="2"/>
        <w:jc w:val="center"/>
      </w:pPr>
      <w:r>
        <w:rPr>
          <w:sz w:val="20"/>
        </w:rPr>
        <w:t xml:space="preserve">ИЛИ ТЕРРОРИЗМУ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Правительство Российской Федерации постановляет: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Установить, что размер операций с денежными средствами или иным имуществом, направленных на расходование заработной платы, для физического лица, включенного в перечень организаций и физических лиц, в отношении которых имеются сведения об их причастности к экстремистской деятельности или терроризму, в целях обеспечения жизнедеятельности указанного физического лица и совместно проживающих с ним членов его семьи, не имеющих самостоятельных источников дохода, осуществляемых в соответствии с </w:t>
      </w:r>
      <w:hyperlink w:history="0" r:id="rId7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подпунктом 1 пункта 2.4 статьи 6</w:t>
        </w:r>
      </w:hyperlink>
      <w:r>
        <w:rPr>
          <w:sz w:val="20"/>
        </w:rPr>
        <w:t xml:space="preserve"> Федерального закона "О противодействии легализации (отмыванию) доходов, полученных преступным путем, и финансированию терроризма", определяется исходя из минимального размера оплаты труда, установленного Федеральным </w:t>
      </w:r>
      <w:hyperlink w:history="0" r:id="rId8" w:tooltip="Федеральный закон от 19.06.2000 N 82-ФЗ (ред. от 29.10.2024) &quot;О минимальном размере оплаты труда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минимальном размере оплаты труда", и рассчитывается как сумма минимальных размеров оплаты труда на указанное физическое лицо и каждого совместно проживающего с ним члена его семьи, не имеющего самостоятельного источника дохода, в календарный месяц.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Настоящее постановление вступает в силу с 1 июня 2025 г.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М.МИШУСТИН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"/>
      <w:headerReference w:type="first" r:id="rId4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27.05.2025 N 734</w:t>
            <w:br/>
            <w:t>"Об установлении размера операций с денежными средствами или иным иму...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22.09.2025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27.05.2025 N 734 "Об установлении размера операций с денежными средствами или иным иму...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22.09.2025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https://login.consultant.ru/link/?req=doc&amp;base=LAW&amp;n=503699&amp;dst=1137" TargetMode = "External"/><Relationship Id="rId8" Type="http://schemas.openxmlformats.org/officeDocument/2006/relationships/hyperlink" Target="https://login.consultant.ru/link/?req=doc&amp;base=LAW&amp;n=489330&amp;dst=23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Relationship Id="rId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27.05.2025 N 734
"Об установлении размера операций с денежными средствами или иным имуществом, направленных на расходование заработной платы, для физических лиц, включенных в перечень организаций и физических лиц, в отношении которых имеются сведения об их причастности к экстремистской деятельности или терроризму"</dc:title>
  <dcterms:created xsi:type="dcterms:W3CDTF">2025-09-22T16:03:13Z</dcterms:created>
</cp:coreProperties>
</file>